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15" w:rsidRPr="00D62615" w:rsidRDefault="00D62615" w:rsidP="00D62615">
      <w:pPr>
        <w:jc w:val="center"/>
        <w:rPr>
          <w:rFonts w:ascii="NewsGotT" w:hAnsi="NewsGotT" w:cs="Arial"/>
          <w:b/>
          <w:sz w:val="32"/>
          <w:szCs w:val="32"/>
          <w:u w:val="single"/>
        </w:rPr>
      </w:pPr>
      <w:r w:rsidRPr="00D62615">
        <w:rPr>
          <w:rFonts w:ascii="NewsGotT" w:hAnsi="NewsGotT" w:cs="Arial"/>
          <w:b/>
          <w:sz w:val="32"/>
          <w:szCs w:val="32"/>
          <w:u w:val="single"/>
        </w:rPr>
        <w:t>MEMORIA Y PLAN ECONÓMICO</w:t>
      </w:r>
    </w:p>
    <w:p w:rsidR="00D62615" w:rsidRPr="00D62615" w:rsidRDefault="00D62615" w:rsidP="00D62615">
      <w:pPr>
        <w:jc w:val="center"/>
        <w:rPr>
          <w:rFonts w:ascii="NewsGotT" w:hAnsi="NewsGotT" w:cs="Arial"/>
          <w:b/>
          <w:sz w:val="32"/>
          <w:szCs w:val="32"/>
          <w:u w:val="single"/>
        </w:rPr>
      </w:pPr>
      <w:r w:rsidRPr="00D62615">
        <w:rPr>
          <w:rFonts w:ascii="NewsGotT" w:hAnsi="NewsGotT" w:cs="Arial"/>
          <w:b/>
          <w:sz w:val="32"/>
          <w:szCs w:val="32"/>
          <w:u w:val="single"/>
        </w:rPr>
        <w:t>Convocatoria 202</w:t>
      </w:r>
      <w:r>
        <w:rPr>
          <w:rFonts w:ascii="NewsGotT" w:hAnsi="NewsGotT" w:cs="Arial"/>
          <w:b/>
          <w:sz w:val="32"/>
          <w:szCs w:val="32"/>
          <w:u w:val="single"/>
        </w:rPr>
        <w:t>2</w:t>
      </w:r>
    </w:p>
    <w:p w:rsidR="00D62615" w:rsidRPr="00D62615" w:rsidRDefault="00D62615" w:rsidP="00D62615">
      <w:pPr>
        <w:jc w:val="center"/>
        <w:rPr>
          <w:rFonts w:ascii="NewsGotT" w:hAnsi="NewsGotT" w:cs="Arial"/>
          <w:b/>
          <w:sz w:val="28"/>
          <w:szCs w:val="28"/>
        </w:rPr>
      </w:pPr>
      <w:r w:rsidRPr="00D62615">
        <w:rPr>
          <w:rFonts w:ascii="NewsGotT" w:hAnsi="NewsGotT" w:cs="Arial"/>
          <w:b/>
          <w:sz w:val="28"/>
          <w:szCs w:val="28"/>
        </w:rPr>
        <w:t>AYUDAS PREVISTAS EN LAS ESTRATEGIAS DE DESARROLLO LOCAL LEADER EN EL MARCO DE LA SUBMEDIDA 19.2 DEL PROGRAMA DE DESARROLLO RURAL DE ANDALUCÍA 2014-2020.</w:t>
      </w:r>
    </w:p>
    <w:p w:rsidR="00D62615" w:rsidRPr="00D62615" w:rsidRDefault="00D62615" w:rsidP="00D62615">
      <w:pPr>
        <w:spacing w:after="0"/>
        <w:jc w:val="both"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Antecedentes de la persona solicitante.</w:t>
      </w:r>
    </w:p>
    <w:p w:rsidR="00D62615" w:rsidRPr="00D62615" w:rsidRDefault="00D62615" w:rsidP="00D62615">
      <w:p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 xml:space="preserve">Título del proyecto </w:t>
      </w:r>
      <w:r w:rsidRPr="00D62615">
        <w:rPr>
          <w:rFonts w:ascii="NewsGotT" w:hAnsi="NewsGotT" w:cs="Arial"/>
          <w:bCs/>
          <w:i/>
          <w:iCs/>
          <w:sz w:val="20"/>
          <w:szCs w:val="20"/>
        </w:rPr>
        <w:t>(denominación)</w:t>
      </w:r>
      <w:r w:rsidRPr="00D62615">
        <w:rPr>
          <w:rFonts w:ascii="NewsGotT" w:hAnsi="NewsGotT" w:cs="Arial"/>
          <w:b/>
          <w:i/>
          <w:iCs/>
          <w:sz w:val="20"/>
          <w:szCs w:val="20"/>
        </w:rPr>
        <w:t>.</w:t>
      </w:r>
    </w:p>
    <w:p w:rsidR="00D62615" w:rsidRPr="00D62615" w:rsidRDefault="00D62615" w:rsidP="00D62615">
      <w:p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Descripción detallada del proyecto (en todos los casos).</w:t>
      </w:r>
    </w:p>
    <w:p w:rsidR="00D62615" w:rsidRPr="00D62615" w:rsidRDefault="00D62615" w:rsidP="00D62615">
      <w:pPr>
        <w:spacing w:after="0"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Objeto y finalidad del proyecto.</w:t>
      </w:r>
    </w:p>
    <w:p w:rsidR="00D62615" w:rsidRPr="00D62615" w:rsidRDefault="00D62615" w:rsidP="00D62615">
      <w:p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Lugar exacto de ejecución de la actuación.</w:t>
      </w:r>
    </w:p>
    <w:p w:rsidR="00D62615" w:rsidRPr="00D62615" w:rsidRDefault="00D62615" w:rsidP="00D62615">
      <w:p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Impacto ambiental previsto e indicación de los permisos y las autorizaciones ambientales necesarios.</w:t>
      </w:r>
    </w:p>
    <w:p w:rsidR="00D62615" w:rsidRPr="00D62615" w:rsidRDefault="00D62615" w:rsidP="00D62615">
      <w:pPr>
        <w:spacing w:line="240" w:lineRule="auto"/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i/>
          <w:iCs/>
          <w:sz w:val="20"/>
          <w:szCs w:val="20"/>
        </w:rPr>
      </w:pPr>
      <w:r w:rsidRPr="00D62615">
        <w:rPr>
          <w:rFonts w:ascii="NewsGotT" w:hAnsi="NewsGotT" w:cs="Arial"/>
          <w:b/>
          <w:sz w:val="24"/>
          <w:szCs w:val="24"/>
        </w:rPr>
        <w:t xml:space="preserve">Fases de la actuación </w:t>
      </w:r>
      <w:r w:rsidRPr="00D62615">
        <w:rPr>
          <w:rFonts w:ascii="NewsGotT" w:hAnsi="NewsGotT" w:cs="Arial"/>
          <w:i/>
          <w:iCs/>
          <w:sz w:val="20"/>
          <w:szCs w:val="20"/>
        </w:rPr>
        <w:t xml:space="preserve">(en caso de que el proyecto pueda desarrollarse por fases susceptibles de producir efectos independientes, se describirá cada una de ellas). </w:t>
      </w:r>
    </w:p>
    <w:p w:rsidR="00D62615" w:rsidRPr="00D62615" w:rsidRDefault="00D62615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 xml:space="preserve">Epígrafes del IAE y descripción de los mismos </w:t>
      </w:r>
      <w:r w:rsidRPr="00D62615">
        <w:rPr>
          <w:rFonts w:ascii="NewsGotT" w:hAnsi="NewsGotT" w:cs="Arial"/>
          <w:sz w:val="20"/>
          <w:szCs w:val="20"/>
        </w:rPr>
        <w:t>(</w:t>
      </w:r>
      <w:r w:rsidRPr="00D62615">
        <w:rPr>
          <w:rFonts w:ascii="NewsGotT" w:hAnsi="NewsGotT" w:cs="Arial"/>
          <w:i/>
          <w:iCs/>
          <w:sz w:val="20"/>
          <w:szCs w:val="20"/>
        </w:rPr>
        <w:t>indicar si son actuales y/o futuros</w:t>
      </w:r>
      <w:r w:rsidRPr="00D62615">
        <w:rPr>
          <w:rFonts w:ascii="NewsGotT" w:hAnsi="NewsGotT" w:cs="Arial"/>
          <w:sz w:val="20"/>
          <w:szCs w:val="20"/>
        </w:rPr>
        <w:t>).</w:t>
      </w:r>
    </w:p>
    <w:p w:rsidR="00D62615" w:rsidRPr="00D62615" w:rsidRDefault="00D62615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Tipo de intervención.</w:t>
      </w:r>
    </w:p>
    <w:p w:rsidR="00D62615" w:rsidRPr="00D62615" w:rsidRDefault="00D62615" w:rsidP="00D62615">
      <w:pPr>
        <w:spacing w:line="240" w:lineRule="auto"/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35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Nueva instalación:</w:t>
      </w:r>
    </w:p>
    <w:p w:rsidR="00D62615" w:rsidRPr="00D62615" w:rsidRDefault="00D62615" w:rsidP="00D62615">
      <w:pPr>
        <w:numPr>
          <w:ilvl w:val="0"/>
          <w:numId w:val="35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Ampliación:</w:t>
      </w:r>
    </w:p>
    <w:p w:rsidR="00D62615" w:rsidRPr="00D62615" w:rsidRDefault="00D62615" w:rsidP="00D62615">
      <w:pPr>
        <w:numPr>
          <w:ilvl w:val="0"/>
          <w:numId w:val="35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Modernización:</w:t>
      </w:r>
    </w:p>
    <w:p w:rsidR="00D62615" w:rsidRPr="00D62615" w:rsidRDefault="00D62615" w:rsidP="00D62615">
      <w:pPr>
        <w:numPr>
          <w:ilvl w:val="0"/>
          <w:numId w:val="35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Traslado:</w:t>
      </w:r>
    </w:p>
    <w:p w:rsidR="00D62615" w:rsidRPr="00D62615" w:rsidRDefault="00D62615" w:rsidP="00D62615">
      <w:pPr>
        <w:numPr>
          <w:ilvl w:val="0"/>
          <w:numId w:val="35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Otro tipo de intervenciones (dinamización, difusión</w:t>
      </w:r>
      <w:r w:rsidR="004E2461">
        <w:rPr>
          <w:rFonts w:ascii="NewsGotT" w:hAnsi="NewsGotT" w:cs="Arial"/>
          <w:sz w:val="24"/>
          <w:szCs w:val="24"/>
        </w:rPr>
        <w:t>, etc.</w:t>
      </w:r>
      <w:r w:rsidRPr="00D62615">
        <w:rPr>
          <w:rFonts w:ascii="NewsGotT" w:hAnsi="NewsGotT" w:cs="Arial"/>
          <w:sz w:val="24"/>
          <w:szCs w:val="24"/>
        </w:rPr>
        <w:t>):</w:t>
      </w:r>
    </w:p>
    <w:p w:rsidR="00D62615" w:rsidRPr="00D62615" w:rsidRDefault="00D62615" w:rsidP="00D62615">
      <w:pPr>
        <w:spacing w:after="0"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4E2461" w:rsidRDefault="00D62615" w:rsidP="004E2461">
      <w:pPr>
        <w:pStyle w:val="Prrafodelista"/>
        <w:numPr>
          <w:ilvl w:val="1"/>
          <w:numId w:val="9"/>
        </w:numPr>
        <w:jc w:val="both"/>
        <w:rPr>
          <w:rFonts w:ascii="NewsGotT" w:hAnsi="NewsGotT" w:cs="Arial"/>
          <w:i/>
          <w:iCs/>
          <w:sz w:val="20"/>
          <w:szCs w:val="20"/>
        </w:rPr>
      </w:pPr>
      <w:r w:rsidRPr="004E2461">
        <w:rPr>
          <w:rFonts w:ascii="NewsGotT" w:hAnsi="NewsGotT" w:cs="Arial"/>
          <w:b/>
          <w:sz w:val="24"/>
          <w:szCs w:val="24"/>
        </w:rPr>
        <w:t xml:space="preserve">Justificar el carácter innovador, si procede </w:t>
      </w:r>
      <w:r w:rsidRPr="004E2461">
        <w:rPr>
          <w:rFonts w:ascii="NewsGotT" w:hAnsi="NewsGotT" w:cs="Arial"/>
          <w:i/>
          <w:iCs/>
          <w:sz w:val="20"/>
          <w:szCs w:val="20"/>
        </w:rPr>
        <w:t>(Apartado 5.2 de la EDL “Definición de la innovación en la ZRL”)</w:t>
      </w:r>
    </w:p>
    <w:p w:rsidR="004E2461" w:rsidRPr="004E2461" w:rsidRDefault="004E2461" w:rsidP="004E2461">
      <w:pPr>
        <w:pStyle w:val="Prrafodelista"/>
        <w:ind w:left="840"/>
        <w:jc w:val="both"/>
        <w:rPr>
          <w:rFonts w:ascii="NewsGotT" w:hAnsi="NewsGotT" w:cs="Arial"/>
          <w:i/>
          <w:iCs/>
          <w:sz w:val="20"/>
          <w:szCs w:val="20"/>
        </w:rPr>
      </w:pPr>
    </w:p>
    <w:p w:rsidR="00D62615" w:rsidRPr="00D62615" w:rsidRDefault="00D62615" w:rsidP="00D62615">
      <w:pPr>
        <w:contextualSpacing/>
        <w:rPr>
          <w:rFonts w:ascii="NewsGotT" w:hAnsi="NewsGotT" w:cs="Arial"/>
          <w:sz w:val="20"/>
          <w:szCs w:val="20"/>
        </w:rPr>
      </w:pPr>
    </w:p>
    <w:p w:rsidR="00D62615" w:rsidRPr="00D62615" w:rsidRDefault="00D62615" w:rsidP="00D62615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Composición de la entidad.</w:t>
      </w: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02" w:type="dxa"/>
        <w:tblInd w:w="392" w:type="dxa"/>
        <w:tblLook w:val="04A0" w:firstRow="1" w:lastRow="0" w:firstColumn="1" w:lastColumn="0" w:noHBand="0" w:noVBand="1"/>
      </w:tblPr>
      <w:tblGrid>
        <w:gridCol w:w="701"/>
        <w:gridCol w:w="1782"/>
        <w:gridCol w:w="1782"/>
        <w:gridCol w:w="1638"/>
        <w:gridCol w:w="1638"/>
        <w:gridCol w:w="1761"/>
      </w:tblGrid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Hombre &lt; 35 años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Hombre &gt; 35 años</w:t>
            </w: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Mujer &lt; 35 años</w:t>
            </w: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Mujer &gt;35 años</w:t>
            </w: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700"/>
        <w:gridCol w:w="6956"/>
        <w:gridCol w:w="1699"/>
      </w:tblGrid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 xml:space="preserve">Entidades </w:t>
            </w: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% Participación</w:t>
            </w: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1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2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3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4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5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  <w:tr w:rsidR="00D62615" w:rsidRPr="00D62615" w:rsidTr="00D62615">
        <w:tc>
          <w:tcPr>
            <w:tcW w:w="64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0"/>
                <w:szCs w:val="20"/>
              </w:rPr>
            </w:pPr>
            <w:r w:rsidRPr="00D62615">
              <w:rPr>
                <w:rFonts w:ascii="NewsGotT" w:hAnsi="NewsGotT" w:cs="Arial"/>
                <w:b/>
                <w:sz w:val="20"/>
                <w:szCs w:val="20"/>
              </w:rPr>
              <w:t>Total</w:t>
            </w:r>
          </w:p>
        </w:tc>
        <w:tc>
          <w:tcPr>
            <w:tcW w:w="7012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62615" w:rsidRPr="00D62615" w:rsidRDefault="00D62615" w:rsidP="00D62615">
            <w:pPr>
              <w:contextualSpacing/>
              <w:jc w:val="both"/>
              <w:rPr>
                <w:rFonts w:ascii="NewsGotT" w:hAnsi="NewsGotT" w:cs="Arial"/>
                <w:b/>
                <w:sz w:val="24"/>
                <w:szCs w:val="24"/>
              </w:rPr>
            </w:pPr>
          </w:p>
        </w:tc>
      </w:tr>
    </w:tbl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Indicadores.</w:t>
      </w: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10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  <w:u w:val="single"/>
        </w:rPr>
        <w:t>Gasto público total (subvención solicitada)</w:t>
      </w:r>
      <w:r w:rsidRPr="00D62615">
        <w:rPr>
          <w:rFonts w:ascii="NewsGotT" w:hAnsi="NewsGotT" w:cs="Arial"/>
          <w:sz w:val="24"/>
          <w:szCs w:val="24"/>
        </w:rPr>
        <w:t>:</w:t>
      </w:r>
    </w:p>
    <w:p w:rsidR="00D62615" w:rsidRPr="00D62615" w:rsidRDefault="00D62615" w:rsidP="00D62615">
      <w:pPr>
        <w:numPr>
          <w:ilvl w:val="0"/>
          <w:numId w:val="10"/>
        </w:numPr>
        <w:contextualSpacing/>
        <w:jc w:val="both"/>
        <w:rPr>
          <w:rFonts w:ascii="NewsGotT" w:hAnsi="NewsGotT" w:cs="Arial"/>
          <w:sz w:val="24"/>
          <w:szCs w:val="24"/>
          <w:u w:val="single"/>
        </w:rPr>
      </w:pPr>
      <w:r w:rsidRPr="00D62615">
        <w:rPr>
          <w:rFonts w:ascii="NewsGotT" w:hAnsi="NewsGotT" w:cs="Arial"/>
          <w:sz w:val="24"/>
          <w:szCs w:val="24"/>
          <w:u w:val="single"/>
        </w:rPr>
        <w:t>Inversión total:</w:t>
      </w:r>
    </w:p>
    <w:p w:rsidR="00D62615" w:rsidRPr="00D62615" w:rsidRDefault="00D62615" w:rsidP="00D62615">
      <w:pPr>
        <w:numPr>
          <w:ilvl w:val="0"/>
          <w:numId w:val="10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  <w:u w:val="single"/>
        </w:rPr>
        <w:t xml:space="preserve">Nº de empleos mantenidos </w:t>
      </w:r>
      <w:r w:rsidRPr="00D62615">
        <w:rPr>
          <w:rFonts w:ascii="NewsGotT" w:hAnsi="NewsGotT" w:cs="Arial"/>
          <w:i/>
          <w:iCs/>
          <w:sz w:val="20"/>
          <w:szCs w:val="20"/>
        </w:rPr>
        <w:t>(incluido el personal autónomo) (Se considerará un puesto de trabajo aquel cuya duración sea de un año y a jornada completa, para periodos inferiores se considerará la parte proporcional):</w:t>
      </w:r>
    </w:p>
    <w:tbl>
      <w:tblPr>
        <w:tblW w:w="879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2"/>
        <w:gridCol w:w="1200"/>
        <w:gridCol w:w="972"/>
        <w:gridCol w:w="520"/>
        <w:gridCol w:w="1180"/>
        <w:gridCol w:w="972"/>
        <w:gridCol w:w="340"/>
        <w:gridCol w:w="1135"/>
      </w:tblGrid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41-65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66-74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&gt;74 años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D62615" w:rsidRPr="00D62615" w:rsidRDefault="00D62615" w:rsidP="00D62615">
      <w:pPr>
        <w:contextualSpacing/>
        <w:jc w:val="both"/>
        <w:rPr>
          <w:rFonts w:ascii="NewsGotT" w:hAnsi="NewsGotT" w:cs="Arial"/>
          <w:sz w:val="24"/>
          <w:szCs w:val="24"/>
          <w:u w:val="single"/>
        </w:rPr>
      </w:pPr>
    </w:p>
    <w:p w:rsidR="00D62615" w:rsidRPr="00D62615" w:rsidRDefault="00D62615" w:rsidP="00D62615">
      <w:pPr>
        <w:numPr>
          <w:ilvl w:val="0"/>
          <w:numId w:val="23"/>
        </w:numPr>
        <w:contextualSpacing/>
        <w:jc w:val="both"/>
        <w:rPr>
          <w:rFonts w:ascii="NewsGotT" w:hAnsi="NewsGotT" w:cs="Arial"/>
          <w:sz w:val="24"/>
          <w:szCs w:val="24"/>
          <w:u w:val="single"/>
        </w:rPr>
      </w:pPr>
      <w:r w:rsidRPr="00D62615">
        <w:rPr>
          <w:rFonts w:ascii="NewsGotT" w:hAnsi="NewsGotT" w:cs="Arial"/>
          <w:sz w:val="24"/>
          <w:szCs w:val="24"/>
          <w:u w:val="single"/>
        </w:rPr>
        <w:t>Sector: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Sector agrario.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Herbáceos: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Hortícolas: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Viñedo de vinificación: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Otros cultivos permanentes: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lastRenderedPageBreak/>
        <w:t>Producción de leche: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Ganadería extensiva: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Ganadería intensiva:</w:t>
      </w:r>
    </w:p>
    <w:p w:rsidR="00D62615" w:rsidRPr="00D62615" w:rsidRDefault="00D62615" w:rsidP="00D62615">
      <w:pPr>
        <w:numPr>
          <w:ilvl w:val="0"/>
          <w:numId w:val="13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0"/>
          <w:szCs w:val="20"/>
        </w:rPr>
        <w:t>Explotaciones mixtas (cultivos + ganadería):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Sector forestal: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Industria agraria/alimentaria: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Industria forestal: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Sector primario o secundario no incluido en los anteriores: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Sector terciario: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Sector público o de derecho público:</w:t>
      </w:r>
    </w:p>
    <w:p w:rsidR="00D62615" w:rsidRPr="00D62615" w:rsidRDefault="00D62615" w:rsidP="00D62615">
      <w:pPr>
        <w:numPr>
          <w:ilvl w:val="0"/>
          <w:numId w:val="12"/>
        </w:num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Actividades de entidades privadas sin ánimo de lucro:</w:t>
      </w:r>
    </w:p>
    <w:p w:rsidR="00D62615" w:rsidRPr="00D62615" w:rsidRDefault="00D62615" w:rsidP="00D62615">
      <w:pPr>
        <w:tabs>
          <w:tab w:val="left" w:pos="3504"/>
        </w:tabs>
        <w:contextualSpacing/>
        <w:jc w:val="both"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11"/>
        </w:numPr>
        <w:contextualSpacing/>
        <w:jc w:val="both"/>
        <w:rPr>
          <w:rFonts w:ascii="NewsGotT" w:hAnsi="NewsGotT" w:cs="Arial"/>
          <w:sz w:val="20"/>
          <w:szCs w:val="20"/>
        </w:rPr>
      </w:pPr>
      <w:r w:rsidRPr="00D62615">
        <w:rPr>
          <w:rFonts w:ascii="NewsGotT" w:hAnsi="NewsGotT" w:cs="Arial"/>
          <w:sz w:val="24"/>
          <w:szCs w:val="24"/>
          <w:u w:val="single"/>
        </w:rPr>
        <w:t>Número de personas que forman parte del Consejo Directivo de la entidad</w:t>
      </w:r>
      <w:r w:rsidRPr="00D62615">
        <w:rPr>
          <w:rFonts w:ascii="NewsGotT" w:hAnsi="NewsGotT" w:cs="Arial"/>
          <w:sz w:val="24"/>
          <w:szCs w:val="24"/>
        </w:rPr>
        <w:t xml:space="preserve"> </w:t>
      </w:r>
      <w:r w:rsidRPr="00D62615">
        <w:rPr>
          <w:rFonts w:ascii="NewsGotT" w:hAnsi="NewsGotT" w:cs="Arial"/>
          <w:sz w:val="20"/>
          <w:szCs w:val="20"/>
        </w:rPr>
        <w:t>(</w:t>
      </w:r>
      <w:r w:rsidR="004E2461">
        <w:rPr>
          <w:rFonts w:ascii="NewsGotT" w:hAnsi="NewsGotT" w:cs="Arial"/>
          <w:i/>
          <w:iCs/>
          <w:sz w:val="20"/>
          <w:szCs w:val="20"/>
        </w:rPr>
        <w:t>En caso de Administración pública no es necesario cumplimentar)</w:t>
      </w:r>
      <w:r w:rsidRPr="00D62615">
        <w:rPr>
          <w:rFonts w:ascii="NewsGotT" w:hAnsi="NewsGotT" w:cs="Arial"/>
          <w:i/>
          <w:iCs/>
          <w:sz w:val="20"/>
          <w:szCs w:val="20"/>
        </w:rPr>
        <w:t>:</w:t>
      </w:r>
    </w:p>
    <w:tbl>
      <w:tblPr>
        <w:tblW w:w="850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840"/>
        <w:gridCol w:w="1200"/>
        <w:gridCol w:w="896"/>
        <w:gridCol w:w="520"/>
        <w:gridCol w:w="1180"/>
        <w:gridCol w:w="896"/>
        <w:gridCol w:w="336"/>
        <w:gridCol w:w="1372"/>
      </w:tblGrid>
      <w:tr w:rsidR="00D62615" w:rsidRPr="00D62615" w:rsidTr="00D62615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Nº 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Número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</w:p>
        </w:tc>
      </w:tr>
      <w:tr w:rsidR="00D62615" w:rsidRPr="00D62615" w:rsidTr="00D62615">
        <w:trPr>
          <w:trHeight w:val="30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&lt; 15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15-24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25-35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36-40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  <w:tr w:rsidR="00D62615" w:rsidRPr="00D62615" w:rsidTr="00D62615">
        <w:trPr>
          <w:trHeight w:val="300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&gt; 41 años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de los cuales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 xml:space="preserve">son mujeres y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16"/>
                <w:szCs w:val="16"/>
                <w:lang w:eastAsia="es-ES"/>
              </w:rPr>
              <w:t>son hombres</w:t>
            </w:r>
          </w:p>
        </w:tc>
      </w:tr>
    </w:tbl>
    <w:p w:rsidR="00D62615" w:rsidRPr="00D62615" w:rsidRDefault="00D62615" w:rsidP="00D62615">
      <w:p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</w:p>
    <w:p w:rsidR="00D62615" w:rsidRPr="00D62615" w:rsidRDefault="00D62615" w:rsidP="00D62615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 xml:space="preserve">Presupuesto detallado. </w:t>
      </w: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W w:w="9428" w:type="dxa"/>
        <w:tblInd w:w="-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049"/>
        <w:gridCol w:w="850"/>
        <w:gridCol w:w="1276"/>
        <w:gridCol w:w="1984"/>
      </w:tblGrid>
      <w:tr w:rsidR="00E32CF9" w:rsidRPr="00D62615" w:rsidTr="00E32CF9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Descripción de las inversiones/gastos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IVA (1)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E32CF9" w:rsidRDefault="00E32CF9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color w:val="000000"/>
                <w:sz w:val="18"/>
                <w:szCs w:val="18"/>
                <w:lang w:eastAsia="es-ES"/>
              </w:rPr>
            </w:pPr>
            <w:r w:rsidRPr="00E32CF9">
              <w:rPr>
                <w:rFonts w:ascii="NewsGotT" w:eastAsia="Times New Roman" w:hAnsi="NewsGotT" w:cs="Arial"/>
                <w:color w:val="000000"/>
                <w:sz w:val="18"/>
                <w:szCs w:val="18"/>
                <w:lang w:eastAsia="es-ES"/>
              </w:rPr>
              <w:t>Tildar si la partida es susceptible de compensación (2)</w:t>
            </w:r>
          </w:p>
        </w:tc>
      </w:tr>
      <w:tr w:rsidR="00E32CF9" w:rsidRPr="00D62615" w:rsidTr="00E32CF9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2CF9" w:rsidRPr="00D62615" w:rsidTr="00E32CF9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2CF9" w:rsidRPr="00D62615" w:rsidTr="00E32CF9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2CF9" w:rsidRPr="00D62615" w:rsidTr="00E32CF9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E32CF9" w:rsidRPr="00D62615" w:rsidTr="00E32CF9">
        <w:trPr>
          <w:trHeight w:val="49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CF9" w:rsidRPr="00D62615" w:rsidRDefault="00E32CF9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62615" w:rsidRPr="00D62615" w:rsidRDefault="00D62615" w:rsidP="00D62615">
      <w:pPr>
        <w:contextualSpacing/>
        <w:jc w:val="both"/>
        <w:rPr>
          <w:rFonts w:ascii="NewsGotT" w:hAnsi="NewsGotT" w:cs="Arial"/>
          <w:sz w:val="20"/>
          <w:szCs w:val="20"/>
        </w:rPr>
      </w:pPr>
    </w:p>
    <w:p w:rsidR="00D62615" w:rsidRPr="00E32CF9" w:rsidRDefault="00D62615" w:rsidP="00D62615">
      <w:pPr>
        <w:numPr>
          <w:ilvl w:val="0"/>
          <w:numId w:val="38"/>
        </w:numPr>
        <w:contextualSpacing/>
        <w:jc w:val="both"/>
        <w:rPr>
          <w:rFonts w:ascii="NewsGotT" w:hAnsi="NewsGotT" w:cs="Arial"/>
          <w:i/>
          <w:iCs/>
          <w:sz w:val="20"/>
          <w:szCs w:val="20"/>
        </w:rPr>
      </w:pPr>
      <w:r w:rsidRPr="00E32CF9">
        <w:rPr>
          <w:rFonts w:ascii="NewsGotT" w:hAnsi="NewsGotT" w:cs="Arial"/>
          <w:i/>
          <w:iCs/>
          <w:sz w:val="20"/>
          <w:szCs w:val="20"/>
        </w:rPr>
        <w:t>En el caso de que se solicite como subvencionable el importe del IVA, justificar el régimen o tratamiento del IVA que se aplicara teniendo en cuenta la personalidad jurídica del solicitante, así como las actividades que desarrolla.</w:t>
      </w:r>
    </w:p>
    <w:p w:rsidR="00D62615" w:rsidRPr="00E32CF9" w:rsidRDefault="00D62615" w:rsidP="00D62615">
      <w:pPr>
        <w:numPr>
          <w:ilvl w:val="0"/>
          <w:numId w:val="38"/>
        </w:numPr>
        <w:contextualSpacing/>
        <w:jc w:val="both"/>
        <w:rPr>
          <w:rFonts w:ascii="NewsGotT" w:hAnsi="NewsGotT" w:cs="Arial"/>
          <w:i/>
          <w:iCs/>
          <w:sz w:val="20"/>
          <w:szCs w:val="20"/>
        </w:rPr>
      </w:pPr>
      <w:r w:rsidRPr="00E32CF9">
        <w:rPr>
          <w:rFonts w:ascii="NewsGotT" w:hAnsi="NewsGotT" w:cs="Arial"/>
          <w:i/>
          <w:iCs/>
          <w:sz w:val="20"/>
          <w:szCs w:val="20"/>
        </w:rPr>
        <w:t>Para que puedan admitirse la compensación entre partidas en la justificación de la ayuda, siempre que exista causa justificada y no se altere el objeto y finalidad de la ayuda</w:t>
      </w:r>
      <w:r w:rsidRPr="00E32CF9">
        <w:rPr>
          <w:rFonts w:ascii="NewsGotT" w:hAnsi="NewsGotT" w:cs="Arial"/>
          <w:b/>
          <w:i/>
          <w:iCs/>
          <w:sz w:val="20"/>
          <w:szCs w:val="20"/>
        </w:rPr>
        <w:t xml:space="preserve">, deberá </w:t>
      </w:r>
      <w:r w:rsidRPr="00E32CF9">
        <w:rPr>
          <w:rFonts w:ascii="NewsGotT" w:hAnsi="NewsGotT" w:cs="Arial"/>
          <w:b/>
          <w:i/>
          <w:iCs/>
          <w:sz w:val="20"/>
          <w:szCs w:val="20"/>
        </w:rPr>
        <w:lastRenderedPageBreak/>
        <w:t>determinarse y justificarse en el momento de la solicitud</w:t>
      </w:r>
      <w:r w:rsidRPr="00E32CF9">
        <w:rPr>
          <w:rFonts w:ascii="NewsGotT" w:hAnsi="NewsGotT" w:cs="Arial"/>
          <w:i/>
          <w:iCs/>
          <w:sz w:val="20"/>
          <w:szCs w:val="20"/>
        </w:rPr>
        <w:t xml:space="preserve"> e identificarse en la correspondiente resolución de concesión. El porcentaje máximo de compensación será del 15% de la intervención.</w:t>
      </w:r>
    </w:p>
    <w:p w:rsidR="00617710" w:rsidRDefault="00617710" w:rsidP="00D62615">
      <w:pPr>
        <w:spacing w:after="0"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404D38" w:rsidRDefault="00E32CF9" w:rsidP="00617710">
      <w:pPr>
        <w:spacing w:after="0" w:line="240" w:lineRule="auto"/>
        <w:ind w:firstLine="360"/>
        <w:jc w:val="both"/>
        <w:rPr>
          <w:rFonts w:ascii="NewsGotT" w:hAnsi="NewsGotT" w:cs="Arial"/>
          <w:b/>
          <w:sz w:val="24"/>
          <w:szCs w:val="24"/>
        </w:rPr>
      </w:pPr>
      <w:r w:rsidRPr="00C03156">
        <w:rPr>
          <w:rFonts w:ascii="NewsGotT" w:hAnsi="NewsGotT" w:cs="Arial"/>
          <w:bCs/>
          <w:i/>
          <w:iCs/>
          <w:sz w:val="20"/>
          <w:szCs w:val="20"/>
        </w:rPr>
        <w:t>12.1</w:t>
      </w:r>
      <w:r w:rsidRPr="00404D38">
        <w:rPr>
          <w:rFonts w:ascii="NewsGotT" w:hAnsi="NewsGotT" w:cs="Arial"/>
          <w:b/>
          <w:sz w:val="24"/>
          <w:szCs w:val="24"/>
        </w:rPr>
        <w:t xml:space="preserve"> Justificación de la compensación entre partidas:</w:t>
      </w:r>
    </w:p>
    <w:p w:rsidR="00E32CF9" w:rsidRPr="00404D38" w:rsidRDefault="00E32CF9" w:rsidP="00D62615">
      <w:pPr>
        <w:spacing w:after="0" w:line="240" w:lineRule="auto"/>
        <w:jc w:val="both"/>
        <w:rPr>
          <w:rFonts w:ascii="NewsGotT" w:hAnsi="NewsGotT" w:cs="Arial"/>
          <w:b/>
          <w:sz w:val="24"/>
          <w:szCs w:val="24"/>
          <w:u w:val="single"/>
        </w:rPr>
      </w:pPr>
    </w:p>
    <w:p w:rsidR="00E32CF9" w:rsidRPr="00404D38" w:rsidRDefault="00E32CF9" w:rsidP="00D62615">
      <w:pPr>
        <w:spacing w:after="0" w:line="240" w:lineRule="auto"/>
        <w:jc w:val="both"/>
        <w:rPr>
          <w:rFonts w:ascii="NewsGotT" w:hAnsi="NewsGotT" w:cs="Arial"/>
          <w:b/>
          <w:sz w:val="24"/>
          <w:szCs w:val="24"/>
          <w:u w:val="single"/>
        </w:rPr>
      </w:pPr>
    </w:p>
    <w:p w:rsidR="00E32CF9" w:rsidRPr="00E32CF9" w:rsidRDefault="00E32CF9" w:rsidP="00617710">
      <w:pPr>
        <w:spacing w:after="0" w:line="240" w:lineRule="auto"/>
        <w:ind w:firstLine="360"/>
        <w:jc w:val="both"/>
        <w:rPr>
          <w:rFonts w:ascii="NewsGotT" w:hAnsi="NewsGotT" w:cs="Arial"/>
          <w:bCs/>
          <w:i/>
          <w:iCs/>
          <w:sz w:val="20"/>
          <w:szCs w:val="20"/>
        </w:rPr>
      </w:pPr>
      <w:r w:rsidRPr="00C03156">
        <w:rPr>
          <w:rFonts w:ascii="NewsGotT" w:hAnsi="NewsGotT" w:cs="Arial"/>
          <w:bCs/>
          <w:i/>
          <w:iCs/>
          <w:sz w:val="20"/>
          <w:szCs w:val="20"/>
        </w:rPr>
        <w:t>12.2</w:t>
      </w:r>
      <w:r w:rsidRPr="00404D38">
        <w:rPr>
          <w:rFonts w:ascii="NewsGotT" w:hAnsi="NewsGotT" w:cs="Arial"/>
          <w:b/>
          <w:sz w:val="24"/>
          <w:szCs w:val="24"/>
        </w:rPr>
        <w:t xml:space="preserve"> Justificación del régimen o tratamiento del IVA </w:t>
      </w:r>
      <w:r w:rsidRPr="00404D38">
        <w:rPr>
          <w:rFonts w:ascii="NewsGotT" w:hAnsi="NewsGotT" w:cs="Arial"/>
          <w:bCs/>
          <w:i/>
          <w:iCs/>
          <w:sz w:val="20"/>
          <w:szCs w:val="20"/>
        </w:rPr>
        <w:t>(en caso de solicitarlo como subvencionable):</w:t>
      </w:r>
    </w:p>
    <w:p w:rsidR="00D62615" w:rsidRPr="00D62615" w:rsidRDefault="00D62615" w:rsidP="00D62615">
      <w:pPr>
        <w:spacing w:after="0" w:line="240" w:lineRule="auto"/>
        <w:contextualSpacing/>
        <w:jc w:val="both"/>
        <w:rPr>
          <w:rFonts w:ascii="NewsGotT" w:hAnsi="NewsGotT"/>
          <w:color w:val="000000" w:themeColor="text1"/>
          <w:sz w:val="24"/>
          <w:szCs w:val="24"/>
        </w:rPr>
      </w:pPr>
    </w:p>
    <w:p w:rsidR="00D62615" w:rsidRPr="00D62615" w:rsidRDefault="00D62615" w:rsidP="00D62615">
      <w:pPr>
        <w:spacing w:after="0" w:line="240" w:lineRule="auto"/>
        <w:contextualSpacing/>
        <w:jc w:val="both"/>
        <w:rPr>
          <w:rFonts w:ascii="NewsGotT" w:hAnsi="NewsGotT"/>
          <w:color w:val="000000" w:themeColor="text1"/>
          <w:sz w:val="24"/>
          <w:szCs w:val="24"/>
        </w:rPr>
      </w:pPr>
      <w:bookmarkStart w:id="0" w:name="_GoBack"/>
      <w:bookmarkEnd w:id="0"/>
    </w:p>
    <w:p w:rsidR="00D62615" w:rsidRPr="00E32CF9" w:rsidRDefault="00D62615" w:rsidP="00617710">
      <w:pPr>
        <w:ind w:left="360"/>
        <w:jc w:val="both"/>
        <w:rPr>
          <w:rFonts w:ascii="NewsGotT" w:hAnsi="NewsGotT" w:cs="Arial"/>
          <w:i/>
          <w:iCs/>
          <w:sz w:val="20"/>
          <w:szCs w:val="20"/>
        </w:rPr>
      </w:pPr>
      <w:r w:rsidRPr="00C03156">
        <w:rPr>
          <w:rFonts w:ascii="NewsGotT" w:hAnsi="NewsGotT" w:cs="Arial"/>
          <w:bCs/>
          <w:i/>
          <w:iCs/>
          <w:sz w:val="20"/>
          <w:szCs w:val="20"/>
        </w:rPr>
        <w:t>12.</w:t>
      </w:r>
      <w:r w:rsidR="00404D38" w:rsidRPr="00C03156">
        <w:rPr>
          <w:rFonts w:ascii="NewsGotT" w:hAnsi="NewsGotT" w:cs="Arial"/>
          <w:bCs/>
          <w:i/>
          <w:iCs/>
          <w:sz w:val="20"/>
          <w:szCs w:val="20"/>
        </w:rPr>
        <w:t>3</w:t>
      </w:r>
      <w:r w:rsidRPr="00D62615">
        <w:rPr>
          <w:rFonts w:ascii="NewsGotT" w:hAnsi="NewsGotT" w:cs="Arial"/>
          <w:b/>
          <w:sz w:val="24"/>
          <w:szCs w:val="24"/>
        </w:rPr>
        <w:t xml:space="preserve"> Explicación detallada de cada una de las inversiones o gastos previstos. </w:t>
      </w:r>
      <w:r w:rsidRPr="00E32CF9">
        <w:rPr>
          <w:rFonts w:ascii="NewsGotT" w:hAnsi="NewsGotT" w:cs="Arial"/>
          <w:i/>
          <w:iCs/>
          <w:sz w:val="20"/>
          <w:szCs w:val="20"/>
        </w:rPr>
        <w:t>(Explicación detallada de la utilidad de las diferentes partidas del presupuesto dentro del proyecto en su conjunto o dentro del proceso de producción de la empresa).</w:t>
      </w:r>
    </w:p>
    <w:p w:rsidR="00D62615" w:rsidRPr="00D62615" w:rsidRDefault="00D62615" w:rsidP="00C03156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 xml:space="preserve"> Presupuesto detallado a realizar con medios propios.</w:t>
      </w:r>
    </w:p>
    <w:p w:rsidR="00D62615" w:rsidRPr="00E32CF9" w:rsidRDefault="00D62615" w:rsidP="00D62615">
      <w:pPr>
        <w:jc w:val="both"/>
        <w:rPr>
          <w:rFonts w:ascii="NewsGotT" w:hAnsi="NewsGotT" w:cs="Arial"/>
          <w:i/>
          <w:iCs/>
          <w:sz w:val="20"/>
          <w:szCs w:val="20"/>
        </w:rPr>
      </w:pPr>
      <w:r w:rsidRPr="00E32CF9">
        <w:rPr>
          <w:rFonts w:ascii="NewsGotT" w:hAnsi="NewsGotT" w:cs="Arial"/>
          <w:i/>
          <w:iCs/>
          <w:sz w:val="20"/>
          <w:szCs w:val="20"/>
        </w:rPr>
        <w:t xml:space="preserve">Cuando un proyecto vaya a ser ejecutado a través de medios propios, únicamente serán subvencionables los gastos que puedan ser imputados de forma </w:t>
      </w:r>
      <w:r w:rsidRPr="00E32CF9">
        <w:rPr>
          <w:rFonts w:ascii="NewsGotT" w:hAnsi="NewsGotT" w:cs="Arial"/>
          <w:b/>
          <w:i/>
          <w:iCs/>
          <w:sz w:val="20"/>
          <w:szCs w:val="20"/>
        </w:rPr>
        <w:t>objetiva y transparente</w:t>
      </w:r>
      <w:r w:rsidRPr="00E32CF9">
        <w:rPr>
          <w:rFonts w:ascii="NewsGotT" w:hAnsi="NewsGotT" w:cs="Arial"/>
          <w:i/>
          <w:iCs/>
          <w:sz w:val="20"/>
          <w:szCs w:val="20"/>
        </w:rPr>
        <w:t>, y se debe de justificar el realizarlo por medios propios.</w:t>
      </w:r>
      <w:r w:rsidR="00AE085B">
        <w:rPr>
          <w:rFonts w:ascii="NewsGotT" w:hAnsi="NewsGotT" w:cs="Arial"/>
          <w:i/>
          <w:iCs/>
          <w:sz w:val="20"/>
          <w:szCs w:val="20"/>
        </w:rPr>
        <w:t xml:space="preserve"> </w:t>
      </w:r>
      <w:r w:rsidRPr="00E32CF9">
        <w:rPr>
          <w:rFonts w:ascii="NewsGotT" w:hAnsi="NewsGotT" w:cs="Arial"/>
          <w:i/>
          <w:iCs/>
          <w:sz w:val="20"/>
          <w:szCs w:val="20"/>
        </w:rPr>
        <w:t>Rellenar tabla similar a la indicada en el apartado 12</w:t>
      </w:r>
      <w:r w:rsidR="00404D38">
        <w:rPr>
          <w:rFonts w:ascii="NewsGotT" w:hAnsi="NewsGotT" w:cs="Arial"/>
          <w:i/>
          <w:iCs/>
          <w:sz w:val="20"/>
          <w:szCs w:val="20"/>
        </w:rPr>
        <w:t>.</w:t>
      </w:r>
      <w:r w:rsidRPr="00E32CF9">
        <w:rPr>
          <w:rFonts w:ascii="NewsGotT" w:hAnsi="NewsGotT" w:cs="Arial"/>
          <w:i/>
          <w:iCs/>
          <w:sz w:val="20"/>
          <w:szCs w:val="20"/>
        </w:rPr>
        <w:t xml:space="preserve"> </w:t>
      </w:r>
    </w:p>
    <w:p w:rsidR="00D62615" w:rsidRPr="00D62615" w:rsidRDefault="00D62615" w:rsidP="00C03156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D62615">
        <w:rPr>
          <w:rFonts w:ascii="NewsGotT" w:hAnsi="NewsGotT" w:cs="Arial"/>
          <w:b/>
          <w:sz w:val="24"/>
          <w:szCs w:val="24"/>
        </w:rPr>
        <w:t>Moderación de costes.</w:t>
      </w:r>
    </w:p>
    <w:p w:rsidR="00D62615" w:rsidRPr="00D62615" w:rsidRDefault="00D62615" w:rsidP="00D62615">
      <w:pPr>
        <w:contextualSpacing/>
        <w:rPr>
          <w:rFonts w:ascii="NewsGotT" w:hAnsi="NewsGotT" w:cs="Arial"/>
          <w:sz w:val="24"/>
          <w:szCs w:val="24"/>
        </w:rPr>
      </w:pPr>
    </w:p>
    <w:p w:rsidR="00D62615" w:rsidRPr="007F6283" w:rsidRDefault="00D62615" w:rsidP="00D62615">
      <w:pPr>
        <w:contextualSpacing/>
        <w:rPr>
          <w:rFonts w:ascii="NewsGotT" w:hAnsi="NewsGotT" w:cs="Arial"/>
          <w:sz w:val="24"/>
          <w:szCs w:val="24"/>
        </w:rPr>
      </w:pPr>
      <w:r w:rsidRPr="007F6283">
        <w:rPr>
          <w:rFonts w:ascii="NewsGotT" w:hAnsi="NewsGotT" w:cs="Arial"/>
          <w:sz w:val="24"/>
          <w:szCs w:val="24"/>
        </w:rPr>
        <w:t>La persona solicitante</w:t>
      </w:r>
      <w:r w:rsidRPr="006C750F">
        <w:rPr>
          <w:rFonts w:ascii="NewsGotT" w:hAnsi="NewsGotT" w:cs="Arial"/>
          <w:b/>
          <w:bCs/>
          <w:sz w:val="24"/>
          <w:szCs w:val="24"/>
        </w:rPr>
        <w:t xml:space="preserve"> </w:t>
      </w:r>
      <w:r w:rsidRPr="007F6283">
        <w:rPr>
          <w:rFonts w:ascii="NewsGotT" w:hAnsi="NewsGotT" w:cs="Arial"/>
          <w:sz w:val="24"/>
          <w:szCs w:val="24"/>
        </w:rPr>
        <w:t>declara que ha moderado coste</w:t>
      </w:r>
      <w:r w:rsidR="006C750F">
        <w:rPr>
          <w:rFonts w:ascii="NewsGotT" w:hAnsi="NewsGotT" w:cs="Arial"/>
          <w:sz w:val="24"/>
          <w:szCs w:val="24"/>
        </w:rPr>
        <w:t>s</w:t>
      </w:r>
      <w:r w:rsidRPr="007F6283">
        <w:rPr>
          <w:rFonts w:ascii="NewsGotT" w:hAnsi="NewsGotT" w:cs="Arial"/>
          <w:sz w:val="24"/>
          <w:szCs w:val="24"/>
        </w:rPr>
        <w:t xml:space="preserve"> </w:t>
      </w:r>
      <w:r w:rsidR="006C750F">
        <w:rPr>
          <w:rFonts w:ascii="NewsGotT" w:hAnsi="NewsGotT" w:cs="Arial"/>
          <w:sz w:val="24"/>
          <w:szCs w:val="24"/>
        </w:rPr>
        <w:t>(</w:t>
      </w:r>
      <w:r w:rsidR="006C750F" w:rsidRPr="006C750F">
        <w:rPr>
          <w:rFonts w:ascii="NewsGotT" w:hAnsi="NewsGotT" w:cs="Arial"/>
          <w:i/>
          <w:iCs/>
          <w:sz w:val="20"/>
          <w:szCs w:val="20"/>
        </w:rPr>
        <w:t>tildar lo que proceda</w:t>
      </w:r>
      <w:r w:rsidR="006C750F">
        <w:rPr>
          <w:rFonts w:ascii="NewsGotT" w:hAnsi="NewsGotT" w:cs="Arial"/>
          <w:sz w:val="24"/>
          <w:szCs w:val="24"/>
        </w:rPr>
        <w:t>)</w:t>
      </w:r>
    </w:p>
    <w:p w:rsidR="00E01381" w:rsidRPr="007F6283" w:rsidRDefault="00713404" w:rsidP="00D62615">
      <w:pPr>
        <w:contextualSpacing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11430</wp:posOffset>
                </wp:positionV>
                <wp:extent cx="266700" cy="1905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404" w:rsidRDefault="00713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9.2pt;margin-top:.9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" fillcolor="white [3201]" strokeweight=".5pt">
                <v:textbox>
                  <w:txbxContent>
                    <w:p w:rsidR="00713404" w:rsidRDefault="00713404"/>
                  </w:txbxContent>
                </v:textbox>
              </v:shape>
            </w:pict>
          </mc:Fallback>
        </mc:AlternateContent>
      </w:r>
      <w:r w:rsidR="00E01381" w:rsidRPr="007F6283">
        <w:rPr>
          <w:rFonts w:ascii="NewsGotT" w:hAnsi="NewsGotT" w:cs="Arial"/>
          <w:sz w:val="24"/>
          <w:szCs w:val="24"/>
        </w:rPr>
        <w:t>SI</w:t>
      </w:r>
    </w:p>
    <w:p w:rsidR="00E01381" w:rsidRPr="00404D38" w:rsidRDefault="00713404" w:rsidP="00D62615">
      <w:pPr>
        <w:contextualSpacing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92710</wp:posOffset>
                </wp:positionV>
                <wp:extent cx="266700" cy="1905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3404" w:rsidRDefault="00713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9.2pt;margin-top:7.3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" fillcolor="white [3201]" strokeweight=".5pt">
                <v:textbox>
                  <w:txbxContent>
                    <w:p w:rsidR="00713404" w:rsidRDefault="00713404"/>
                  </w:txbxContent>
                </v:textbox>
              </v:shape>
            </w:pict>
          </mc:Fallback>
        </mc:AlternateContent>
      </w:r>
      <w:r w:rsidR="00E01381" w:rsidRPr="007F6283">
        <w:rPr>
          <w:rFonts w:ascii="NewsGotT" w:hAnsi="NewsGotT" w:cs="Arial"/>
          <w:sz w:val="24"/>
          <w:szCs w:val="24"/>
        </w:rPr>
        <w:t>NO</w:t>
      </w:r>
    </w:p>
    <w:p w:rsidR="00E32CF9" w:rsidRPr="00D62615" w:rsidRDefault="00E32CF9" w:rsidP="00D62615">
      <w:pPr>
        <w:contextualSpacing/>
        <w:rPr>
          <w:rFonts w:ascii="NewsGotT" w:hAnsi="NewsGotT" w:cs="Arial"/>
          <w:sz w:val="24"/>
          <w:szCs w:val="24"/>
        </w:rPr>
      </w:pPr>
    </w:p>
    <w:p w:rsidR="00D62615" w:rsidRPr="00713404" w:rsidRDefault="00D62615" w:rsidP="00D62615">
      <w:pPr>
        <w:contextualSpacing/>
        <w:rPr>
          <w:rFonts w:ascii="NewsGotT" w:hAnsi="NewsGotT" w:cs="Arial"/>
          <w:bCs/>
          <w:sz w:val="24"/>
          <w:szCs w:val="24"/>
          <w:u w:val="single"/>
        </w:rPr>
      </w:pPr>
      <w:r w:rsidRPr="00713404">
        <w:rPr>
          <w:rFonts w:ascii="NewsGotT" w:hAnsi="NewsGotT" w:cs="Arial"/>
          <w:bCs/>
          <w:sz w:val="24"/>
          <w:szCs w:val="24"/>
          <w:u w:val="single"/>
        </w:rPr>
        <w:t>Suministros o servicios</w:t>
      </w:r>
    </w:p>
    <w:tbl>
      <w:tblPr>
        <w:tblW w:w="10212" w:type="dxa"/>
        <w:tblInd w:w="-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1549"/>
        <w:gridCol w:w="1417"/>
        <w:gridCol w:w="1418"/>
        <w:gridCol w:w="1559"/>
      </w:tblGrid>
      <w:tr w:rsidR="00D62615" w:rsidRPr="00713404" w:rsidTr="00D62615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2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3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Elección de Oferta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D62615" w:rsidRPr="00713404" w:rsidTr="00D62615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57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58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49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62615" w:rsidRDefault="00D62615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AE085B" w:rsidRDefault="00AE085B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AE085B" w:rsidRDefault="00AE085B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AE085B" w:rsidRPr="00713404" w:rsidRDefault="00AE085B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713404" w:rsidRDefault="00D62615" w:rsidP="00D62615">
      <w:pPr>
        <w:contextualSpacing/>
        <w:rPr>
          <w:rFonts w:ascii="NewsGotT" w:hAnsi="NewsGotT" w:cs="Arial"/>
          <w:bCs/>
          <w:sz w:val="24"/>
          <w:szCs w:val="24"/>
          <w:u w:val="single"/>
        </w:rPr>
      </w:pPr>
      <w:r w:rsidRPr="00713404">
        <w:rPr>
          <w:rFonts w:ascii="NewsGotT" w:hAnsi="NewsGotT" w:cs="Arial"/>
          <w:bCs/>
          <w:sz w:val="24"/>
          <w:szCs w:val="24"/>
          <w:u w:val="single"/>
        </w:rPr>
        <w:t>Obra entidad privada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633"/>
        <w:gridCol w:w="1417"/>
        <w:gridCol w:w="1418"/>
        <w:gridCol w:w="1276"/>
        <w:gridCol w:w="2052"/>
      </w:tblGrid>
      <w:tr w:rsidR="00D62615" w:rsidRPr="00713404" w:rsidTr="00D62615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Descripción de las inversiones/gastos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Proyecto de obra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2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3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Elección de precio (</w:t>
            </w:r>
            <w:r w:rsidRPr="0071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D62615" w:rsidRPr="00713404" w:rsidTr="00D62615">
        <w:trPr>
          <w:trHeight w:val="47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55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56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713404" w:rsidTr="00D62615">
        <w:trPr>
          <w:trHeight w:val="41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713404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D62615">
        <w:trPr>
          <w:trHeight w:val="5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13404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62615" w:rsidRPr="00D62615" w:rsidRDefault="00D62615" w:rsidP="00DF6AEC">
      <w:pPr>
        <w:contextualSpacing/>
        <w:jc w:val="both"/>
        <w:rPr>
          <w:rFonts w:ascii="NewsGotT" w:hAnsi="NewsGotT" w:cs="Arial"/>
          <w:bCs/>
          <w:sz w:val="24"/>
          <w:szCs w:val="24"/>
          <w:u w:val="single"/>
        </w:rPr>
      </w:pPr>
      <w:r w:rsidRPr="00D62615">
        <w:rPr>
          <w:rFonts w:ascii="NewsGotT" w:hAnsi="NewsGotT" w:cs="Arial"/>
          <w:bCs/>
          <w:sz w:val="24"/>
          <w:szCs w:val="24"/>
          <w:u w:val="single"/>
        </w:rPr>
        <w:t>Obra entidad pública</w:t>
      </w:r>
    </w:p>
    <w:p w:rsidR="00D62615" w:rsidRDefault="00D62615" w:rsidP="00DF6AEC">
      <w:pPr>
        <w:spacing w:line="240" w:lineRule="auto"/>
        <w:jc w:val="both"/>
        <w:rPr>
          <w:rFonts w:ascii="NewsGotT" w:eastAsia="Calibri" w:hAnsi="NewsGotT" w:cs="Arial"/>
          <w:i/>
          <w:iCs/>
          <w:sz w:val="20"/>
          <w:szCs w:val="20"/>
        </w:rPr>
      </w:pPr>
      <w:r w:rsidRPr="00DF6AEC">
        <w:rPr>
          <w:rFonts w:ascii="NewsGotT" w:eastAsia="Calibri" w:hAnsi="NewsGotT" w:cs="Arial"/>
          <w:i/>
          <w:iCs/>
          <w:sz w:val="20"/>
          <w:szCs w:val="20"/>
        </w:rPr>
        <w:t>(deberá indicar los precios de referencia como tarifas oficiales, u otras bases de datos de precios públicos utilizadas en la redacción y valoración del capítulo de presupuesto y medición de la obra a realizar)</w:t>
      </w:r>
    </w:p>
    <w:p w:rsidR="00713404" w:rsidRDefault="00713404" w:rsidP="00713404">
      <w:pPr>
        <w:spacing w:after="0" w:line="240" w:lineRule="auto"/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</w:pPr>
      <w:r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 xml:space="preserve">Importe </w:t>
      </w:r>
      <w:r w:rsidRPr="00713404"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Proyecto de obra (€)</w:t>
      </w:r>
      <w:r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 xml:space="preserve">: </w:t>
      </w:r>
    </w:p>
    <w:p w:rsidR="00713404" w:rsidRPr="00713404" w:rsidRDefault="00713404" w:rsidP="00713404">
      <w:pPr>
        <w:spacing w:after="0" w:line="240" w:lineRule="auto"/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</w:pPr>
      <w:r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Base de datos de pr</w:t>
      </w:r>
      <w:r w:rsidR="006C750F"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e</w:t>
      </w:r>
      <w:r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c</w:t>
      </w:r>
      <w:r w:rsidR="006C750F"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i</w:t>
      </w:r>
      <w:r>
        <w:rPr>
          <w:rFonts w:ascii="NewsGotT" w:eastAsia="Times New Roman" w:hAnsi="NewsGotT" w:cs="Arial"/>
          <w:b/>
          <w:bCs/>
          <w:color w:val="000000"/>
          <w:sz w:val="20"/>
          <w:szCs w:val="20"/>
          <w:lang w:eastAsia="es-ES"/>
        </w:rPr>
        <w:t>os utilizada:</w:t>
      </w:r>
    </w:p>
    <w:p w:rsidR="00D62615" w:rsidRPr="00D62615" w:rsidRDefault="00D62615" w:rsidP="00D62615">
      <w:pPr>
        <w:spacing w:line="240" w:lineRule="auto"/>
        <w:jc w:val="both"/>
        <w:rPr>
          <w:rFonts w:ascii="NewsGotT" w:eastAsia="Calibri" w:hAnsi="NewsGotT" w:cs="Arial"/>
          <w:sz w:val="20"/>
          <w:szCs w:val="20"/>
        </w:rPr>
      </w:pPr>
    </w:p>
    <w:p w:rsidR="00D62615" w:rsidRPr="006C750F" w:rsidRDefault="00D62615" w:rsidP="00D62615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NewsGotT-Regu"/>
          <w:sz w:val="20"/>
          <w:szCs w:val="20"/>
        </w:rPr>
      </w:pPr>
      <w:r w:rsidRPr="006C750F">
        <w:rPr>
          <w:rFonts w:ascii="NewsGotT" w:hAnsi="NewsGotT" w:cs="NewsGotT-Regu"/>
          <w:i/>
          <w:iCs/>
          <w:sz w:val="20"/>
          <w:szCs w:val="20"/>
        </w:rPr>
        <w:t>(De manera alternativa, cuando no existan tarifas o bases de datos de precios públicas que se ajusten a la naturaleza de las actividades a ejecutar o no existan precios para determinadas unidades de obra y elementos o partidas del proyecto, se podrá recurrir a la moderación de costes por comparación de tres ofertas que deben de estar desglosadas y valoradas hasta el nivel de capítulos y unidades de obra, o recoger la identificación del proyecto de ejecución</w:t>
      </w:r>
      <w:r w:rsidRPr="006C750F">
        <w:rPr>
          <w:rFonts w:ascii="NewsGotT" w:hAnsi="NewsGotT" w:cs="NewsGotT-Regu"/>
          <w:sz w:val="20"/>
          <w:szCs w:val="20"/>
        </w:rPr>
        <w:t>)</w:t>
      </w:r>
    </w:p>
    <w:p w:rsidR="00D62615" w:rsidRPr="006C750F" w:rsidRDefault="00D62615" w:rsidP="00D62615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NewsGotT-Regu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9"/>
        <w:gridCol w:w="1418"/>
        <w:gridCol w:w="1559"/>
        <w:gridCol w:w="1872"/>
      </w:tblGrid>
      <w:tr w:rsidR="00D62615" w:rsidRPr="006C750F" w:rsidTr="00713404">
        <w:trPr>
          <w:trHeight w:val="3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Descripción de las inversiones/gastos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1 (</w:t>
            </w:r>
            <w:r w:rsidRPr="006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2 (</w:t>
            </w:r>
            <w:r w:rsidRPr="006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Oferta 3 (</w:t>
            </w:r>
            <w:r w:rsidRPr="006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Elección de precio (</w:t>
            </w:r>
            <w:r w:rsidRPr="006C7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€)</w:t>
            </w:r>
          </w:p>
        </w:tc>
      </w:tr>
      <w:tr w:rsidR="00D62615" w:rsidRPr="006C750F" w:rsidTr="00713404">
        <w:trPr>
          <w:trHeight w:val="68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6C750F" w:rsidTr="00713404">
        <w:trPr>
          <w:trHeight w:val="69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6C750F" w:rsidTr="00713404">
        <w:trPr>
          <w:trHeight w:val="56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6C750F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13404">
        <w:trPr>
          <w:trHeight w:val="49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C750F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62615" w:rsidRPr="00D62615" w:rsidRDefault="00D62615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6C750F" w:rsidRDefault="00D62615" w:rsidP="00C03156">
      <w:pPr>
        <w:numPr>
          <w:ilvl w:val="0"/>
          <w:numId w:val="9"/>
        </w:numPr>
        <w:contextualSpacing/>
        <w:jc w:val="both"/>
        <w:rPr>
          <w:rFonts w:ascii="NewsGotT" w:hAnsi="NewsGotT" w:cs="NewsGotT-Regu"/>
          <w:i/>
          <w:iCs/>
          <w:sz w:val="20"/>
          <w:szCs w:val="20"/>
        </w:rPr>
      </w:pPr>
      <w:r w:rsidRPr="00D62615">
        <w:rPr>
          <w:rFonts w:ascii="NewsGotT" w:hAnsi="NewsGotT" w:cs="Arial"/>
          <w:b/>
          <w:sz w:val="24"/>
          <w:szCs w:val="24"/>
        </w:rPr>
        <w:t>Plazos de ejecución</w:t>
      </w:r>
      <w:r w:rsidR="006C750F">
        <w:rPr>
          <w:rFonts w:ascii="NewsGotT" w:hAnsi="NewsGotT" w:cs="Arial"/>
          <w:b/>
          <w:sz w:val="24"/>
          <w:szCs w:val="24"/>
        </w:rPr>
        <w:t xml:space="preserve"> </w:t>
      </w:r>
      <w:r w:rsidR="006C750F" w:rsidRPr="006C750F">
        <w:rPr>
          <w:rFonts w:ascii="NewsGotT" w:hAnsi="NewsGotT" w:cs="NewsGotT-Regu"/>
          <w:i/>
          <w:iCs/>
          <w:sz w:val="20"/>
          <w:szCs w:val="20"/>
        </w:rPr>
        <w:t>(previsión en meses)</w:t>
      </w:r>
      <w:r w:rsidRPr="006C750F">
        <w:rPr>
          <w:rFonts w:ascii="NewsGotT" w:hAnsi="NewsGotT" w:cs="NewsGotT-Regu"/>
          <w:i/>
          <w:iCs/>
          <w:sz w:val="20"/>
          <w:szCs w:val="20"/>
        </w:rPr>
        <w:t>.</w:t>
      </w:r>
    </w:p>
    <w:p w:rsidR="00D62615" w:rsidRPr="00D62615" w:rsidRDefault="00D62615" w:rsidP="00D62615">
      <w:pPr>
        <w:contextualSpacing/>
        <w:rPr>
          <w:rFonts w:ascii="NewsGotT" w:hAnsi="NewsGotT" w:cs="Arial"/>
          <w:b/>
          <w:sz w:val="24"/>
          <w:szCs w:val="24"/>
        </w:rPr>
      </w:pPr>
    </w:p>
    <w:p w:rsidR="00D62615" w:rsidRPr="00AE085B" w:rsidRDefault="00D62615" w:rsidP="00C03156">
      <w:pPr>
        <w:numPr>
          <w:ilvl w:val="0"/>
          <w:numId w:val="9"/>
        </w:numPr>
        <w:contextualSpacing/>
        <w:jc w:val="both"/>
        <w:rPr>
          <w:rFonts w:ascii="NewsGotT" w:hAnsi="NewsGotT" w:cs="Arial"/>
          <w:b/>
          <w:sz w:val="24"/>
          <w:szCs w:val="24"/>
        </w:rPr>
      </w:pPr>
      <w:r w:rsidRPr="00AE085B">
        <w:rPr>
          <w:rFonts w:ascii="NewsGotT" w:hAnsi="NewsGotT" w:cs="Arial"/>
          <w:b/>
          <w:sz w:val="24"/>
          <w:szCs w:val="24"/>
        </w:rPr>
        <w:t>Viabilidad técnica, económica y financiera</w:t>
      </w:r>
    </w:p>
    <w:p w:rsidR="00D62615" w:rsidRDefault="00D62615" w:rsidP="00D62615">
      <w:pPr>
        <w:contextualSpacing/>
        <w:rPr>
          <w:rFonts w:ascii="NewsGotT" w:hAnsi="NewsGotT" w:cs="Arial"/>
          <w:sz w:val="20"/>
          <w:szCs w:val="20"/>
        </w:rPr>
      </w:pPr>
    </w:p>
    <w:p w:rsidR="00BA17E0" w:rsidRDefault="00BA17E0" w:rsidP="00D62615">
      <w:pPr>
        <w:contextualSpacing/>
        <w:rPr>
          <w:rFonts w:ascii="NewsGotT" w:hAnsi="NewsGotT" w:cs="Arial"/>
          <w:sz w:val="20"/>
          <w:szCs w:val="20"/>
        </w:rPr>
      </w:pPr>
    </w:p>
    <w:p w:rsidR="00BA17E0" w:rsidRPr="00D62615" w:rsidRDefault="00BA17E0" w:rsidP="00D62615">
      <w:pPr>
        <w:contextualSpacing/>
        <w:rPr>
          <w:rFonts w:ascii="NewsGotT" w:hAnsi="NewsGotT" w:cs="Arial"/>
          <w:sz w:val="20"/>
          <w:szCs w:val="20"/>
        </w:rPr>
      </w:pPr>
    </w:p>
    <w:p w:rsidR="00D62615" w:rsidRPr="006C750F" w:rsidRDefault="00D62615" w:rsidP="00D62615">
      <w:pPr>
        <w:contextualSpacing/>
        <w:rPr>
          <w:rFonts w:ascii="NewsGotT" w:hAnsi="NewsGotT"/>
          <w:i/>
          <w:iCs/>
          <w:sz w:val="20"/>
          <w:szCs w:val="20"/>
        </w:rPr>
      </w:pPr>
      <w:r w:rsidRPr="006C750F">
        <w:rPr>
          <w:rFonts w:ascii="NewsGotT" w:hAnsi="NewsGotT"/>
          <w:i/>
          <w:iCs/>
          <w:sz w:val="20"/>
          <w:szCs w:val="20"/>
        </w:rPr>
        <w:t xml:space="preserve">(No procede rellenar la cuenta de Pérdidas y Ganancias para proyectos no productivo de la línea </w:t>
      </w:r>
      <w:r w:rsidR="00DF6AEC" w:rsidRPr="006C750F">
        <w:rPr>
          <w:rFonts w:ascii="NewsGotT" w:hAnsi="NewsGotT"/>
          <w:i/>
          <w:iCs/>
          <w:sz w:val="20"/>
          <w:szCs w:val="20"/>
        </w:rPr>
        <w:t>4</w:t>
      </w:r>
      <w:r w:rsidRPr="006C750F">
        <w:rPr>
          <w:rFonts w:ascii="NewsGotT" w:hAnsi="NewsGotT"/>
          <w:i/>
          <w:iCs/>
          <w:sz w:val="20"/>
          <w:szCs w:val="20"/>
        </w:rPr>
        <w:t>)</w:t>
      </w:r>
    </w:p>
    <w:tbl>
      <w:tblPr>
        <w:tblW w:w="9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7"/>
        <w:gridCol w:w="1418"/>
        <w:gridCol w:w="1275"/>
        <w:gridCol w:w="1276"/>
      </w:tblGrid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CUENTA DE PÉRDIDAS Y GANANCIAS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Año 3</w:t>
            </w: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1. Importe neto de la cifra de negocios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225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lastRenderedPageBreak/>
              <w:t>2. Variación de existencias de productos terminados y en curso de fabricación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3. Trabajos realizados por la empresa para su activo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4. Aprovisionamientos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5. Otros ingresos de explotación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6. Gastos de personal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7. Otros gastos de explotación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8. Amortización del inmovilizado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3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9. Imputación de subvenciones de inmovilizado no financiero y otras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10. Excesos de provisiones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6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11. Deterioro y resultado por enajenaciones del inmovilizado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41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A) RESULTADO DE EXPLOTACIÓN (1+2+3+4+5+6+7+8+9+10+11)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12. Ingresos financieros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13. Gastos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13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14. Variación de valor razonable en instrumentos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15. Diferencias de cambio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97"/>
        </w:trPr>
        <w:tc>
          <w:tcPr>
            <w:tcW w:w="5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16. Deterioro y resultado por enajenaciones de instrumentos financieros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B) RESULTADO FINANCIERO (12+13+14+15+16)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b/>
                <w:bCs/>
                <w:color w:val="000000"/>
                <w:sz w:val="20"/>
                <w:szCs w:val="20"/>
                <w:lang w:eastAsia="es-ES"/>
              </w:rPr>
              <w:t>C) RESULTADO ANTES DE IMPUESTOS (A+B)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00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sz w:val="20"/>
                <w:szCs w:val="20"/>
                <w:lang w:eastAsia="es-ES"/>
              </w:rPr>
              <w:t>17. Impuestos sobre beneficios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7F6283">
        <w:trPr>
          <w:trHeight w:val="315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NewsGotT" w:eastAsia="Times New Roman" w:hAnsi="NewsGotT" w:cs="Calibri"/>
                <w:b/>
                <w:bCs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b/>
                <w:bCs/>
                <w:color w:val="000000"/>
                <w:lang w:eastAsia="es-ES"/>
              </w:rPr>
              <w:t>D) RESULTADO DEL EJERCICIO (C+17)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D62615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61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15" w:rsidRPr="00D62615" w:rsidRDefault="00D62615" w:rsidP="00D62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62615" w:rsidRPr="00DF6AEC" w:rsidRDefault="00D62615" w:rsidP="00D62615">
      <w:pPr>
        <w:contextualSpacing/>
        <w:jc w:val="both"/>
        <w:rPr>
          <w:rFonts w:ascii="NewsGotT" w:hAnsi="NewsGotT" w:cs="Arial"/>
          <w:i/>
          <w:iCs/>
          <w:sz w:val="20"/>
          <w:szCs w:val="20"/>
        </w:rPr>
      </w:pPr>
      <w:r w:rsidRPr="00DF6AEC">
        <w:rPr>
          <w:rFonts w:ascii="NewsGotT" w:hAnsi="NewsGotT" w:cs="Arial"/>
          <w:i/>
          <w:iCs/>
          <w:sz w:val="20"/>
          <w:szCs w:val="20"/>
        </w:rPr>
        <w:t>(Previsión de los años 1, 2 y 3, siendo el año 1 el de conclusión de la ejecución del proyecto y los años 2 y 3 los años siguientes) (Los gastos se indicarán con signo negativo)</w:t>
      </w: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693"/>
        <w:gridCol w:w="2268"/>
      </w:tblGrid>
      <w:tr w:rsidR="00D62615" w:rsidRPr="00D62615" w:rsidTr="00D62615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FINANCIACIÓN DEL PROYECTO HASTA LA RECEPCIÓN DE LA AYUDA</w:t>
            </w:r>
          </w:p>
          <w:p w:rsidR="00AE085B" w:rsidRPr="00DF6AEC" w:rsidRDefault="00AE085B" w:rsidP="00AE085B">
            <w:pPr>
              <w:contextualSpacing/>
              <w:jc w:val="center"/>
              <w:rPr>
                <w:rFonts w:ascii="NewsGotT" w:hAnsi="NewsGotT" w:cs="Arial"/>
                <w:bCs/>
                <w:i/>
                <w:iCs/>
                <w:sz w:val="20"/>
                <w:szCs w:val="20"/>
              </w:rPr>
            </w:pPr>
            <w:r w:rsidRPr="00DF6AEC">
              <w:rPr>
                <w:rFonts w:ascii="NewsGotT" w:hAnsi="NewsGotT" w:cs="Arial"/>
                <w:bCs/>
                <w:i/>
                <w:iCs/>
                <w:sz w:val="20"/>
                <w:szCs w:val="20"/>
              </w:rPr>
              <w:t>(No se tendrá en cuenta la presente subvención solicitada)</w:t>
            </w:r>
          </w:p>
          <w:p w:rsidR="00AE085B" w:rsidRPr="00D62615" w:rsidRDefault="00AE085B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D62615" w:rsidRPr="00D62615" w:rsidTr="00D62615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Financiación propia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Financiación ajena (indicación de la misma)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Otras subvenciones o ayudas                   </w:t>
            </w:r>
            <w:proofErr w:type="gramStart"/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(</w:t>
            </w:r>
            <w:proofErr w:type="gramEnd"/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indicación de las mismas)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15" w:rsidRPr="00D62615" w:rsidRDefault="00D62615" w:rsidP="00D62615">
            <w:pPr>
              <w:spacing w:after="0" w:line="240" w:lineRule="auto"/>
              <w:jc w:val="center"/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D62615" w:rsidRPr="00D62615" w:rsidTr="00D6261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</w:pPr>
            <w:r w:rsidRPr="00D62615">
              <w:rPr>
                <w:rFonts w:ascii="NewsGotT" w:eastAsia="Times New Roman" w:hAnsi="NewsGotT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615" w:rsidRPr="00D62615" w:rsidRDefault="00D62615" w:rsidP="00D62615">
            <w:pPr>
              <w:spacing w:after="0" w:line="240" w:lineRule="auto"/>
              <w:jc w:val="both"/>
              <w:rPr>
                <w:rFonts w:ascii="NewsGotT" w:eastAsia="Times New Roman" w:hAnsi="NewsGotT" w:cs="Calibri"/>
                <w:color w:val="000000"/>
                <w:lang w:eastAsia="es-ES"/>
              </w:rPr>
            </w:pPr>
            <w:r w:rsidRPr="00D62615">
              <w:rPr>
                <w:rFonts w:ascii="NewsGotT" w:eastAsia="Times New Roman" w:hAnsi="NewsGotT" w:cs="Calibri"/>
                <w:color w:val="000000"/>
                <w:lang w:eastAsia="es-ES"/>
              </w:rPr>
              <w:t> </w:t>
            </w:r>
          </w:p>
        </w:tc>
      </w:tr>
    </w:tbl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b/>
          <w:sz w:val="24"/>
          <w:szCs w:val="24"/>
        </w:rPr>
      </w:pPr>
    </w:p>
    <w:p w:rsidR="00D62615" w:rsidRPr="00D62615" w:rsidRDefault="00D62615" w:rsidP="00D62615">
      <w:pPr>
        <w:spacing w:before="57" w:after="57" w:line="240" w:lineRule="auto"/>
        <w:rPr>
          <w:rFonts w:ascii="NewsGotT" w:eastAsia="Times New Roman" w:hAnsi="NewsGotT" w:cs="Times New Roman"/>
          <w:lang w:eastAsia="es-ES"/>
        </w:rPr>
      </w:pPr>
    </w:p>
    <w:p w:rsidR="00D62615" w:rsidRPr="00D62615" w:rsidRDefault="00D62615" w:rsidP="00D62615">
      <w:pPr>
        <w:contextualSpacing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contextualSpacing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En………………………… a………………</w:t>
      </w:r>
      <w:proofErr w:type="gramStart"/>
      <w:r w:rsidRPr="00D62615">
        <w:rPr>
          <w:rFonts w:ascii="NewsGotT" w:hAnsi="NewsGotT" w:cs="Arial"/>
          <w:sz w:val="24"/>
          <w:szCs w:val="24"/>
        </w:rPr>
        <w:t>…….</w:t>
      </w:r>
      <w:proofErr w:type="gramEnd"/>
      <w:r w:rsidRPr="00D62615">
        <w:rPr>
          <w:rFonts w:ascii="NewsGotT" w:hAnsi="NewsGotT" w:cs="Arial"/>
          <w:sz w:val="24"/>
          <w:szCs w:val="24"/>
        </w:rPr>
        <w:t>de ………………….de 202..…</w:t>
      </w:r>
    </w:p>
    <w:p w:rsidR="00D62615" w:rsidRPr="00D62615" w:rsidRDefault="00D62615" w:rsidP="00D62615">
      <w:pPr>
        <w:contextualSpacing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t>LA PERSONA O ENTIDAD SOLICITANTE/REPRESENTANTE</w:t>
      </w:r>
    </w:p>
    <w:p w:rsidR="00D62615" w:rsidRPr="00D62615" w:rsidRDefault="00D62615" w:rsidP="00D62615">
      <w:pPr>
        <w:contextualSpacing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contextualSpacing/>
        <w:jc w:val="center"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contextualSpacing/>
        <w:jc w:val="center"/>
        <w:rPr>
          <w:rFonts w:ascii="NewsGotT" w:hAnsi="NewsGotT" w:cs="Arial"/>
          <w:sz w:val="24"/>
          <w:szCs w:val="24"/>
        </w:rPr>
      </w:pP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sz w:val="24"/>
          <w:szCs w:val="24"/>
        </w:rPr>
      </w:pPr>
      <w:proofErr w:type="spellStart"/>
      <w:r w:rsidRPr="00D62615">
        <w:rPr>
          <w:rFonts w:ascii="NewsGotT" w:hAnsi="NewsGotT" w:cs="Arial"/>
          <w:sz w:val="24"/>
          <w:szCs w:val="24"/>
        </w:rPr>
        <w:t>Fdo</w:t>
      </w:r>
      <w:proofErr w:type="spellEnd"/>
      <w:r w:rsidRPr="00D62615">
        <w:rPr>
          <w:rFonts w:ascii="NewsGotT" w:hAnsi="NewsGotT" w:cs="Arial"/>
          <w:sz w:val="24"/>
          <w:szCs w:val="24"/>
        </w:rPr>
        <w:t>…………………………………………………………………………………</w:t>
      </w:r>
    </w:p>
    <w:p w:rsidR="00D62615" w:rsidRPr="00D62615" w:rsidRDefault="00D62615" w:rsidP="00D62615">
      <w:pPr>
        <w:contextualSpacing/>
        <w:jc w:val="both"/>
        <w:rPr>
          <w:rFonts w:ascii="NewsGotT" w:hAnsi="NewsGotT" w:cs="Arial"/>
          <w:sz w:val="24"/>
          <w:szCs w:val="24"/>
        </w:rPr>
      </w:pPr>
      <w:r w:rsidRPr="00D62615">
        <w:rPr>
          <w:rFonts w:ascii="NewsGotT" w:hAnsi="NewsGotT" w:cs="Arial"/>
          <w:sz w:val="24"/>
          <w:szCs w:val="24"/>
        </w:rPr>
        <w:lastRenderedPageBreak/>
        <w:t>Cargo………………………………………………………………………………</w:t>
      </w:r>
    </w:p>
    <w:p w:rsidR="00D62615" w:rsidRPr="00D62615" w:rsidRDefault="00D62615" w:rsidP="00D62615">
      <w:pPr>
        <w:contextualSpacing/>
        <w:jc w:val="both"/>
      </w:pPr>
      <w:r w:rsidRPr="00D62615">
        <w:tab/>
      </w:r>
    </w:p>
    <w:p w:rsidR="00743CD5" w:rsidRPr="00F74EB7" w:rsidRDefault="00743CD5" w:rsidP="00F74EB7">
      <w:pPr>
        <w:rPr>
          <w:szCs w:val="26"/>
          <w:shd w:val="clear" w:color="auto" w:fill="FFFFFF"/>
        </w:rPr>
      </w:pPr>
    </w:p>
    <w:sectPr w:rsidR="00743CD5" w:rsidRPr="00F74EB7" w:rsidSect="009524B0">
      <w:headerReference w:type="default" r:id="rId7"/>
      <w:footerReference w:type="default" r:id="rId8"/>
      <w:pgSz w:w="11906" w:h="16838"/>
      <w:pgMar w:top="1417" w:right="1701" w:bottom="1417" w:left="1701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61" w:rsidRDefault="004E2461" w:rsidP="00185F03">
      <w:pPr>
        <w:spacing w:after="0" w:line="240" w:lineRule="auto"/>
      </w:pPr>
      <w:r>
        <w:separator/>
      </w:r>
    </w:p>
  </w:endnote>
  <w:endnote w:type="continuationSeparator" w:id="0">
    <w:p w:rsidR="004E2461" w:rsidRDefault="004E2461" w:rsidP="0018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Regu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61" w:rsidRDefault="004E2461" w:rsidP="00185F03">
    <w:pPr>
      <w:pStyle w:val="Piedepgin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68F38A" wp14:editId="0F2AA716">
          <wp:simplePos x="0" y="0"/>
          <wp:positionH relativeFrom="column">
            <wp:posOffset>1373698</wp:posOffset>
          </wp:positionH>
          <wp:positionV relativeFrom="paragraph">
            <wp:posOffset>-524594</wp:posOffset>
          </wp:positionV>
          <wp:extent cx="670037" cy="696816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6" cy="70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1ABF92" wp14:editId="2331B7AF">
          <wp:simplePos x="0" y="0"/>
          <wp:positionH relativeFrom="column">
            <wp:posOffset>1976755</wp:posOffset>
          </wp:positionH>
          <wp:positionV relativeFrom="paragraph">
            <wp:posOffset>-652780</wp:posOffset>
          </wp:positionV>
          <wp:extent cx="1021080" cy="1021080"/>
          <wp:effectExtent l="0" t="0" r="762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5A54D95E" wp14:editId="2A6942BB">
          <wp:simplePos x="0" y="0"/>
          <wp:positionH relativeFrom="column">
            <wp:posOffset>2952605</wp:posOffset>
          </wp:positionH>
          <wp:positionV relativeFrom="paragraph">
            <wp:posOffset>-652145</wp:posOffset>
          </wp:positionV>
          <wp:extent cx="1658620" cy="873760"/>
          <wp:effectExtent l="0" t="0" r="0" b="254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71"/>
                  <a:stretch/>
                </pic:blipFill>
                <pic:spPr bwMode="auto">
                  <a:xfrm>
                    <a:off x="0" y="0"/>
                    <a:ext cx="165862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61" w:rsidRDefault="004E2461" w:rsidP="00185F03">
      <w:pPr>
        <w:spacing w:after="0" w:line="240" w:lineRule="auto"/>
      </w:pPr>
      <w:r>
        <w:separator/>
      </w:r>
    </w:p>
  </w:footnote>
  <w:footnote w:type="continuationSeparator" w:id="0">
    <w:p w:rsidR="004E2461" w:rsidRDefault="004E2461" w:rsidP="0018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61" w:rsidRDefault="004E24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873CD88" wp14:editId="3DA0BB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372985" cy="1577340"/>
          <wp:effectExtent l="0" t="0" r="0" b="381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985" cy="1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A6"/>
      </v:shape>
    </w:pict>
  </w:numPicBullet>
  <w:abstractNum w:abstractNumId="0" w15:restartNumberingAfterBreak="0">
    <w:nsid w:val="06CD216F"/>
    <w:multiLevelType w:val="hybridMultilevel"/>
    <w:tmpl w:val="32A65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C3C"/>
    <w:multiLevelType w:val="multilevel"/>
    <w:tmpl w:val="701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3D52"/>
    <w:multiLevelType w:val="multilevel"/>
    <w:tmpl w:val="4D006A14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" w15:restartNumberingAfterBreak="0">
    <w:nsid w:val="09331B74"/>
    <w:multiLevelType w:val="hybridMultilevel"/>
    <w:tmpl w:val="EE7E13E8"/>
    <w:lvl w:ilvl="0" w:tplc="5D4A46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028"/>
    <w:multiLevelType w:val="hybridMultilevel"/>
    <w:tmpl w:val="C2826B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525191"/>
    <w:multiLevelType w:val="hybridMultilevel"/>
    <w:tmpl w:val="02FCCCBA"/>
    <w:lvl w:ilvl="0" w:tplc="0C0A0009">
      <w:start w:val="1"/>
      <w:numFmt w:val="bullet"/>
      <w:lvlText w:val=""/>
      <w:lvlJc w:val="left"/>
      <w:pPr>
        <w:ind w:left="135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50633BA"/>
    <w:multiLevelType w:val="hybridMultilevel"/>
    <w:tmpl w:val="1474E7A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36952"/>
    <w:multiLevelType w:val="hybridMultilevel"/>
    <w:tmpl w:val="7AEE8F8E"/>
    <w:lvl w:ilvl="0" w:tplc="7492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7C9C"/>
    <w:multiLevelType w:val="hybridMultilevel"/>
    <w:tmpl w:val="5BAC6F6C"/>
    <w:lvl w:ilvl="0" w:tplc="51AE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51D1"/>
    <w:multiLevelType w:val="hybridMultilevel"/>
    <w:tmpl w:val="74BCCC56"/>
    <w:lvl w:ilvl="0" w:tplc="966E9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6D60"/>
    <w:multiLevelType w:val="hybridMultilevel"/>
    <w:tmpl w:val="33B87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78BD"/>
    <w:multiLevelType w:val="hybridMultilevel"/>
    <w:tmpl w:val="65F6272C"/>
    <w:lvl w:ilvl="0" w:tplc="479E08A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1A132E"/>
    <w:multiLevelType w:val="hybridMultilevel"/>
    <w:tmpl w:val="8DFC7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40D31"/>
    <w:multiLevelType w:val="hybridMultilevel"/>
    <w:tmpl w:val="ABEABE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F5FFC"/>
    <w:multiLevelType w:val="hybridMultilevel"/>
    <w:tmpl w:val="0A68AF7C"/>
    <w:lvl w:ilvl="0" w:tplc="51AE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C3CB8"/>
    <w:multiLevelType w:val="multilevel"/>
    <w:tmpl w:val="4752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62BFD"/>
    <w:multiLevelType w:val="hybridMultilevel"/>
    <w:tmpl w:val="80A0FA4A"/>
    <w:lvl w:ilvl="0" w:tplc="51AED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C1583E"/>
    <w:multiLevelType w:val="hybridMultilevel"/>
    <w:tmpl w:val="003C44A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3EFB"/>
    <w:multiLevelType w:val="multilevel"/>
    <w:tmpl w:val="B56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C0A66"/>
    <w:multiLevelType w:val="hybridMultilevel"/>
    <w:tmpl w:val="74BCCC56"/>
    <w:lvl w:ilvl="0" w:tplc="966E9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6755D"/>
    <w:multiLevelType w:val="hybridMultilevel"/>
    <w:tmpl w:val="EA94B4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90862"/>
    <w:multiLevelType w:val="multilevel"/>
    <w:tmpl w:val="9D0C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9E0B62"/>
    <w:multiLevelType w:val="multilevel"/>
    <w:tmpl w:val="E28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37C3D"/>
    <w:multiLevelType w:val="hybridMultilevel"/>
    <w:tmpl w:val="CE809A8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70DBA"/>
    <w:multiLevelType w:val="multilevel"/>
    <w:tmpl w:val="8A8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31564"/>
    <w:multiLevelType w:val="hybridMultilevel"/>
    <w:tmpl w:val="25D495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A5723"/>
    <w:multiLevelType w:val="hybridMultilevel"/>
    <w:tmpl w:val="5B5EC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0F71"/>
    <w:multiLevelType w:val="hybridMultilevel"/>
    <w:tmpl w:val="9716AE1E"/>
    <w:lvl w:ilvl="0" w:tplc="9EA0056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179E"/>
    <w:multiLevelType w:val="hybridMultilevel"/>
    <w:tmpl w:val="994C8F16"/>
    <w:lvl w:ilvl="0" w:tplc="7FDC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A6C1E"/>
    <w:multiLevelType w:val="multilevel"/>
    <w:tmpl w:val="6C6CF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EE365E"/>
    <w:multiLevelType w:val="hybridMultilevel"/>
    <w:tmpl w:val="5642B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D34C83"/>
    <w:multiLevelType w:val="hybridMultilevel"/>
    <w:tmpl w:val="E0164DF8"/>
    <w:lvl w:ilvl="0" w:tplc="7AEC447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03F6F"/>
    <w:multiLevelType w:val="hybridMultilevel"/>
    <w:tmpl w:val="A534247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177551"/>
    <w:multiLevelType w:val="hybridMultilevel"/>
    <w:tmpl w:val="52F2A2A6"/>
    <w:lvl w:ilvl="0" w:tplc="785CC2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8791B"/>
    <w:multiLevelType w:val="multilevel"/>
    <w:tmpl w:val="8B5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34FC5"/>
    <w:multiLevelType w:val="hybridMultilevel"/>
    <w:tmpl w:val="E304CDF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CCA41A2"/>
    <w:multiLevelType w:val="hybridMultilevel"/>
    <w:tmpl w:val="C9B60834"/>
    <w:lvl w:ilvl="0" w:tplc="479E08A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DB2AF5"/>
    <w:multiLevelType w:val="hybridMultilevel"/>
    <w:tmpl w:val="8F4A998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9A4E98"/>
    <w:multiLevelType w:val="hybridMultilevel"/>
    <w:tmpl w:val="B3A6801E"/>
    <w:lvl w:ilvl="0" w:tplc="5D4A465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F18A3"/>
    <w:multiLevelType w:val="multilevel"/>
    <w:tmpl w:val="974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924A8F"/>
    <w:multiLevelType w:val="hybridMultilevel"/>
    <w:tmpl w:val="0FE8B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47D21"/>
    <w:multiLevelType w:val="hybridMultilevel"/>
    <w:tmpl w:val="6BCC10AC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045C9"/>
    <w:multiLevelType w:val="hybridMultilevel"/>
    <w:tmpl w:val="2070E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7319"/>
    <w:multiLevelType w:val="hybridMultilevel"/>
    <w:tmpl w:val="C6CC3090"/>
    <w:lvl w:ilvl="0" w:tplc="479E0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D4511"/>
    <w:multiLevelType w:val="multilevel"/>
    <w:tmpl w:val="DE3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42"/>
  </w:num>
  <w:num w:numId="9">
    <w:abstractNumId w:val="21"/>
  </w:num>
  <w:num w:numId="10">
    <w:abstractNumId w:val="25"/>
  </w:num>
  <w:num w:numId="11">
    <w:abstractNumId w:val="6"/>
  </w:num>
  <w:num w:numId="12">
    <w:abstractNumId w:val="36"/>
  </w:num>
  <w:num w:numId="13">
    <w:abstractNumId w:val="11"/>
  </w:num>
  <w:num w:numId="14">
    <w:abstractNumId w:val="1"/>
  </w:num>
  <w:num w:numId="15">
    <w:abstractNumId w:val="15"/>
  </w:num>
  <w:num w:numId="16">
    <w:abstractNumId w:val="44"/>
  </w:num>
  <w:num w:numId="17">
    <w:abstractNumId w:val="18"/>
  </w:num>
  <w:num w:numId="18">
    <w:abstractNumId w:val="22"/>
  </w:num>
  <w:num w:numId="19">
    <w:abstractNumId w:val="39"/>
  </w:num>
  <w:num w:numId="20">
    <w:abstractNumId w:val="34"/>
  </w:num>
  <w:num w:numId="21">
    <w:abstractNumId w:val="24"/>
  </w:num>
  <w:num w:numId="22">
    <w:abstractNumId w:val="35"/>
  </w:num>
  <w:num w:numId="23">
    <w:abstractNumId w:val="4"/>
  </w:num>
  <w:num w:numId="24">
    <w:abstractNumId w:val="33"/>
  </w:num>
  <w:num w:numId="25">
    <w:abstractNumId w:val="37"/>
  </w:num>
  <w:num w:numId="26">
    <w:abstractNumId w:val="32"/>
  </w:num>
  <w:num w:numId="27">
    <w:abstractNumId w:val="17"/>
  </w:num>
  <w:num w:numId="28">
    <w:abstractNumId w:val="26"/>
  </w:num>
  <w:num w:numId="29">
    <w:abstractNumId w:val="7"/>
  </w:num>
  <w:num w:numId="30">
    <w:abstractNumId w:val="14"/>
  </w:num>
  <w:num w:numId="31">
    <w:abstractNumId w:val="16"/>
  </w:num>
  <w:num w:numId="32">
    <w:abstractNumId w:val="8"/>
  </w:num>
  <w:num w:numId="33">
    <w:abstractNumId w:val="28"/>
  </w:num>
  <w:num w:numId="34">
    <w:abstractNumId w:val="38"/>
  </w:num>
  <w:num w:numId="35">
    <w:abstractNumId w:val="41"/>
  </w:num>
  <w:num w:numId="36">
    <w:abstractNumId w:val="23"/>
  </w:num>
  <w:num w:numId="37">
    <w:abstractNumId w:val="5"/>
  </w:num>
  <w:num w:numId="38">
    <w:abstractNumId w:val="19"/>
  </w:num>
  <w:num w:numId="39">
    <w:abstractNumId w:val="9"/>
  </w:num>
  <w:num w:numId="40">
    <w:abstractNumId w:val="2"/>
  </w:num>
  <w:num w:numId="41">
    <w:abstractNumId w:val="43"/>
  </w:num>
  <w:num w:numId="42">
    <w:abstractNumId w:val="29"/>
  </w:num>
  <w:num w:numId="43">
    <w:abstractNumId w:val="3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15"/>
    <w:rsid w:val="0001406A"/>
    <w:rsid w:val="00072CFE"/>
    <w:rsid w:val="000A291F"/>
    <w:rsid w:val="000E4BDF"/>
    <w:rsid w:val="000E56BE"/>
    <w:rsid w:val="000F7DF5"/>
    <w:rsid w:val="00121EA7"/>
    <w:rsid w:val="00121EDE"/>
    <w:rsid w:val="0015662B"/>
    <w:rsid w:val="0017504A"/>
    <w:rsid w:val="00185F03"/>
    <w:rsid w:val="001D024E"/>
    <w:rsid w:val="001E21C0"/>
    <w:rsid w:val="001F5330"/>
    <w:rsid w:val="002152F4"/>
    <w:rsid w:val="00250B74"/>
    <w:rsid w:val="002905D4"/>
    <w:rsid w:val="003268BB"/>
    <w:rsid w:val="00384906"/>
    <w:rsid w:val="00390A10"/>
    <w:rsid w:val="003913A6"/>
    <w:rsid w:val="003F73CF"/>
    <w:rsid w:val="00404D38"/>
    <w:rsid w:val="004177BA"/>
    <w:rsid w:val="004216E7"/>
    <w:rsid w:val="00427406"/>
    <w:rsid w:val="00443ACD"/>
    <w:rsid w:val="00453C11"/>
    <w:rsid w:val="004C5C4F"/>
    <w:rsid w:val="004D237C"/>
    <w:rsid w:val="004E2461"/>
    <w:rsid w:val="00516A14"/>
    <w:rsid w:val="00556B5E"/>
    <w:rsid w:val="0057523C"/>
    <w:rsid w:val="00580339"/>
    <w:rsid w:val="005976DD"/>
    <w:rsid w:val="005B46A3"/>
    <w:rsid w:val="005C2842"/>
    <w:rsid w:val="005E370E"/>
    <w:rsid w:val="00610A5F"/>
    <w:rsid w:val="00611D74"/>
    <w:rsid w:val="00617710"/>
    <w:rsid w:val="00636EEE"/>
    <w:rsid w:val="00641E7F"/>
    <w:rsid w:val="00681AE5"/>
    <w:rsid w:val="00687E71"/>
    <w:rsid w:val="0069535A"/>
    <w:rsid w:val="006C750F"/>
    <w:rsid w:val="006F17DC"/>
    <w:rsid w:val="006F1DE7"/>
    <w:rsid w:val="00713404"/>
    <w:rsid w:val="00723A7A"/>
    <w:rsid w:val="00743CD5"/>
    <w:rsid w:val="007731E7"/>
    <w:rsid w:val="007B7F17"/>
    <w:rsid w:val="007F6283"/>
    <w:rsid w:val="00847B85"/>
    <w:rsid w:val="00875101"/>
    <w:rsid w:val="008F76D7"/>
    <w:rsid w:val="00902077"/>
    <w:rsid w:val="009024D6"/>
    <w:rsid w:val="009524B0"/>
    <w:rsid w:val="00956250"/>
    <w:rsid w:val="0099603A"/>
    <w:rsid w:val="009A4D71"/>
    <w:rsid w:val="009F4CBC"/>
    <w:rsid w:val="00A05A66"/>
    <w:rsid w:val="00A20BA6"/>
    <w:rsid w:val="00A87BC3"/>
    <w:rsid w:val="00A97993"/>
    <w:rsid w:val="00AC5E7B"/>
    <w:rsid w:val="00AD79AE"/>
    <w:rsid w:val="00AE085B"/>
    <w:rsid w:val="00B22BE9"/>
    <w:rsid w:val="00B26769"/>
    <w:rsid w:val="00B47FE2"/>
    <w:rsid w:val="00B659CD"/>
    <w:rsid w:val="00BA17E0"/>
    <w:rsid w:val="00BA2A01"/>
    <w:rsid w:val="00BB0EBE"/>
    <w:rsid w:val="00BC7094"/>
    <w:rsid w:val="00C03156"/>
    <w:rsid w:val="00CB5C37"/>
    <w:rsid w:val="00CE0D8B"/>
    <w:rsid w:val="00D3554E"/>
    <w:rsid w:val="00D5332B"/>
    <w:rsid w:val="00D62615"/>
    <w:rsid w:val="00DB0603"/>
    <w:rsid w:val="00DD2AF9"/>
    <w:rsid w:val="00DD60D8"/>
    <w:rsid w:val="00DF6AEC"/>
    <w:rsid w:val="00E01381"/>
    <w:rsid w:val="00E32CF9"/>
    <w:rsid w:val="00E37898"/>
    <w:rsid w:val="00E86910"/>
    <w:rsid w:val="00EB3EFA"/>
    <w:rsid w:val="00EC4BA2"/>
    <w:rsid w:val="00ED1E8E"/>
    <w:rsid w:val="00ED79A6"/>
    <w:rsid w:val="00F22379"/>
    <w:rsid w:val="00F40CB6"/>
    <w:rsid w:val="00F74EB7"/>
    <w:rsid w:val="00F972B3"/>
    <w:rsid w:val="00FB5753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75EDE-D850-457D-B7FC-DD829E6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5"/>
  </w:style>
  <w:style w:type="paragraph" w:styleId="Ttulo2">
    <w:name w:val="heading 2"/>
    <w:basedOn w:val="Normal"/>
    <w:link w:val="Ttulo2Car"/>
    <w:qFormat/>
    <w:rsid w:val="0029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5F03"/>
  </w:style>
  <w:style w:type="paragraph" w:styleId="Piedepgina">
    <w:name w:val="footer"/>
    <w:basedOn w:val="Normal"/>
    <w:link w:val="PiedepginaCar"/>
    <w:uiPriority w:val="99"/>
    <w:unhideWhenUsed/>
    <w:rsid w:val="00185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F03"/>
  </w:style>
  <w:style w:type="paragraph" w:styleId="Textodeglobo">
    <w:name w:val="Balloon Text"/>
    <w:basedOn w:val="Normal"/>
    <w:link w:val="TextodegloboCar"/>
    <w:uiPriority w:val="99"/>
    <w:semiHidden/>
    <w:unhideWhenUsed/>
    <w:rsid w:val="0018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46A3"/>
  </w:style>
  <w:style w:type="character" w:styleId="Textoennegrita">
    <w:name w:val="Strong"/>
    <w:basedOn w:val="Fuentedeprrafopredeter"/>
    <w:uiPriority w:val="22"/>
    <w:qFormat/>
    <w:rsid w:val="005B46A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024D6"/>
    <w:rPr>
      <w:color w:val="0000FF"/>
      <w:u w:val="single"/>
    </w:rPr>
  </w:style>
  <w:style w:type="character" w:customStyle="1" w:styleId="58cl">
    <w:name w:val="_58cl"/>
    <w:basedOn w:val="Fuentedeprrafopredeter"/>
    <w:rsid w:val="009024D6"/>
  </w:style>
  <w:style w:type="character" w:customStyle="1" w:styleId="58cm">
    <w:name w:val="_58cm"/>
    <w:basedOn w:val="Fuentedeprrafopredeter"/>
    <w:rsid w:val="009024D6"/>
  </w:style>
  <w:style w:type="character" w:customStyle="1" w:styleId="Ttulo2Car">
    <w:name w:val="Título 2 Car"/>
    <w:basedOn w:val="Fuentedeprrafopredeter"/>
    <w:link w:val="Ttulo2"/>
    <w:rsid w:val="002905D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62615"/>
  </w:style>
  <w:style w:type="paragraph" w:styleId="Prrafodelista">
    <w:name w:val="List Paragraph"/>
    <w:basedOn w:val="Normal"/>
    <w:uiPriority w:val="34"/>
    <w:qFormat/>
    <w:rsid w:val="00D62615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D6261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2615"/>
    <w:rPr>
      <w:rFonts w:ascii="Tahoma" w:eastAsia="Times New Roman" w:hAnsi="Tahoma" w:cs="Tahoma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D6261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261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62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S">
    <w:name w:val="INS"/>
    <w:rsid w:val="00D6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896">
                  <w:marLeft w:val="0"/>
                  <w:marRight w:val="0"/>
                  <w:marTop w:val="0"/>
                  <w:marBottom w:val="3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aa%20EDL%20MARCO%20COMUNITARIO%2014%2020\CONVOCATORIA%202022\DATOS%20WEB%20CONVOCATORIA%202022\Plantilla%20ADERCON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ADERCON 2022</Template>
  <TotalTime>204</TotalTime>
  <Pages>7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Vázquez</dc:creator>
  <cp:lastModifiedBy>Pilar CA</cp:lastModifiedBy>
  <cp:revision>8</cp:revision>
  <cp:lastPrinted>2017-11-15T13:03:00Z</cp:lastPrinted>
  <dcterms:created xsi:type="dcterms:W3CDTF">2022-11-04T10:55:00Z</dcterms:created>
  <dcterms:modified xsi:type="dcterms:W3CDTF">2022-11-17T09:08:00Z</dcterms:modified>
</cp:coreProperties>
</file>